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A752B" w:rsidRDefault="00636974" w14:paraId="c450186" w14:textId="c450186">
      <w:pPr>
        <w:spacing w:after="0" w:line="259" w:lineRule="auto"/>
        <w:ind w:left="0" w:firstLine="0"/>
        <w:jc w:val="left"/>
        <w15:collapsed w:val="false"/>
      </w:pPr>
      <w:r>
        <w:t xml:space="preserve"> </w:t>
      </w:r>
    </w:p>
    <w:p w:rsidR="00CA752B" w:rsidRDefault="00636974">
      <w:pPr>
        <w:tabs>
          <w:tab w:val="center" w:pos="3541"/>
        </w:tabs>
        <w:spacing w:after="0" w:line="259" w:lineRule="auto"/>
        <w:ind w:left="0" w:firstLine="0"/>
        <w:jc w:val="left"/>
      </w:pPr>
      <w:r>
        <w:t xml:space="preserve">                          </w:t>
      </w:r>
      <w:r>
        <w:rPr>
          <w:noProof/>
        </w:rPr>
        <w:drawing>
          <wp:inline distT="0" distB="0" distL="0" distR="0">
            <wp:extent cx="581660" cy="653415"/>
            <wp:effectExtent l="0" t="0" r="0" b="0"/>
            <wp:docPr id="315" name="Picture 315"/>
            <wp:cNvGraphicFramePr/>
            <a:graphic>
              <a:graphicData uri="http://schemas.openxmlformats.org/drawingml/2006/picture">
                <pic:pic>
                  <pic:nvPicPr>
                    <pic:cNvPr id="315" name="Picture 315"/>
                    <pic:cNvPicPr/>
                  </pic:nvPicPr>
                  <pic:blipFill>
                    <a:blip r:embed="rId7"/>
                    <a:stretch>
                      <a:fillRect/>
                    </a:stretch>
                  </pic:blipFill>
                  <pic:spPr>
                    <a:xfrm>
                      <a:off x="0" y="0"/>
                      <a:ext cx="581660" cy="653415"/>
                    </a:xfrm>
                    <a:prstGeom prst="rect">
                      <a:avLst/>
                    </a:prstGeom>
                  </pic:spPr>
                </pic:pic>
              </a:graphicData>
            </a:graphic>
          </wp:inline>
        </w:drawing>
      </w:r>
      <w:r>
        <w:t xml:space="preserve">  </w:t>
      </w:r>
      <w:r>
        <w:tab/>
        <w:t xml:space="preserve">                                                                  </w:t>
      </w:r>
    </w:p>
    <w:p w:rsidR="00CA752B" w:rsidRDefault="00636974">
      <w:pPr>
        <w:ind w:left="-5"/>
      </w:pPr>
      <w:r>
        <w:t xml:space="preserve">            Republika Hrvatska                                                                   </w:t>
      </w:r>
    </w:p>
    <w:p w:rsidR="00CA752B" w:rsidRDefault="00636974">
      <w:pPr>
        <w:ind w:left="-5"/>
      </w:pPr>
      <w:r>
        <w:t xml:space="preserve">      Općinski prekršajni sud u Splitu </w:t>
      </w:r>
    </w:p>
    <w:p w:rsidR="00CA752B" w:rsidRDefault="00636974">
      <w:pPr>
        <w:ind w:left="-5"/>
      </w:pPr>
      <w:r>
        <w:t xml:space="preserve">         </w:t>
      </w:r>
      <w:r w:rsidR="00583AFB">
        <w:t>Stalna služba u Supetru</w:t>
      </w:r>
      <w:r>
        <w:t xml:space="preserve"> </w:t>
      </w:r>
    </w:p>
    <w:p w:rsidR="00583AFB" w:rsidRDefault="00583AFB">
      <w:pPr>
        <w:ind w:left="-5"/>
      </w:pPr>
    </w:p>
    <w:p w:rsidR="00CA752B" w:rsidRDefault="00583AFB">
      <w:pPr>
        <w:spacing w:after="0" w:line="259" w:lineRule="auto"/>
        <w:ind w:left="0" w:right="3" w:firstLine="0"/>
        <w:jc w:val="right"/>
      </w:pPr>
      <w:r>
        <w:t>Poslovni broj: Pp-7873/2024-15</w:t>
      </w:r>
      <w:r w:rsidR="00636974">
        <w:t xml:space="preserve"> </w:t>
      </w:r>
    </w:p>
    <w:p w:rsidR="00CA752B" w:rsidRDefault="00636974">
      <w:pPr>
        <w:spacing w:after="0" w:line="259" w:lineRule="auto"/>
        <w:ind w:left="0" w:firstLine="0"/>
        <w:jc w:val="left"/>
      </w:pPr>
      <w:r>
        <w:t xml:space="preserve"> </w:t>
      </w:r>
      <w:r>
        <w:tab/>
        <w:t xml:space="preserve"> </w:t>
      </w:r>
      <w:r>
        <w:tab/>
        <w:t xml:space="preserve"> </w:t>
      </w:r>
      <w:r>
        <w:tab/>
        <w:t xml:space="preserve"> </w:t>
      </w:r>
      <w:r>
        <w:tab/>
        <w:t xml:space="preserve"> </w:t>
      </w:r>
      <w:r>
        <w:tab/>
        <w:t xml:space="preserve"> </w:t>
      </w:r>
      <w:r>
        <w:tab/>
        <w:t xml:space="preserve">          </w:t>
      </w:r>
    </w:p>
    <w:p w:rsidR="00CA752B" w:rsidRDefault="00636974">
      <w:pPr>
        <w:spacing w:after="0" w:line="259" w:lineRule="auto"/>
        <w:ind w:left="62" w:firstLine="0"/>
        <w:jc w:val="center"/>
      </w:pPr>
      <w:r>
        <w:t xml:space="preserve"> </w:t>
      </w:r>
    </w:p>
    <w:p w:rsidR="00CA752B" w:rsidRDefault="00636974">
      <w:pPr>
        <w:spacing w:after="0" w:line="259" w:lineRule="auto"/>
        <w:ind w:left="129" w:firstLine="0"/>
        <w:jc w:val="center"/>
      </w:pPr>
      <w:r>
        <w:t xml:space="preserve">  </w:t>
      </w:r>
    </w:p>
    <w:p w:rsidR="00CA752B" w:rsidRDefault="00636974">
      <w:pPr>
        <w:spacing w:line="250" w:lineRule="auto"/>
        <w:ind w:right="10"/>
        <w:jc w:val="center"/>
      </w:pPr>
      <w:r>
        <w:t xml:space="preserve">U  I M E  R E P U B L I K E  H R V A T S K E  </w:t>
      </w:r>
    </w:p>
    <w:p w:rsidR="00CA752B" w:rsidRDefault="00636974">
      <w:pPr>
        <w:spacing w:after="0" w:line="259" w:lineRule="auto"/>
        <w:ind w:left="62" w:firstLine="0"/>
        <w:jc w:val="center"/>
      </w:pPr>
      <w:r>
        <w:t xml:space="preserve"> </w:t>
      </w:r>
    </w:p>
    <w:p w:rsidR="00CA752B" w:rsidRDefault="00636974">
      <w:pPr>
        <w:spacing w:line="250" w:lineRule="auto"/>
        <w:ind w:right="4"/>
        <w:jc w:val="center"/>
      </w:pPr>
      <w:r>
        <w:t xml:space="preserve">P R E S U D A </w:t>
      </w:r>
    </w:p>
    <w:p w:rsidR="00CA752B" w:rsidRDefault="00636974">
      <w:pPr>
        <w:spacing w:after="4" w:line="259" w:lineRule="auto"/>
        <w:ind w:left="0" w:firstLine="0"/>
        <w:jc w:val="left"/>
      </w:pPr>
      <w:r>
        <w:t xml:space="preserve"> </w:t>
      </w:r>
    </w:p>
    <w:p w:rsidR="00583AFB" w:rsidP="00583AFB" w:rsidRDefault="00657769">
      <w:pPr>
        <w:rPr>
          <w:rFonts w:eastAsia="Times New Roman"/>
          <w:color w:val="auto"/>
        </w:rPr>
      </w:pPr>
      <w:r>
        <w:tab/>
      </w:r>
      <w:r>
        <w:tab/>
      </w:r>
      <w:r w:rsidR="00583AFB">
        <w:t>Općinski prekršajni sud u Splitu, Stalna služba u Supetru, po sutkinji Marijani Ostojić Kavain, uz sudjelovanje zapisničarke Matee Lukšić, u prekršajnom postupku pokrenutom izdavanjem prekršajnog naloga Policijske uprave Splitsko-dalmatinske, Policijske postaje Brač Klasa: 211-07/23-3/7276 Urbroj: 511-12-25-23-1 od 26. lipnja 2023. protiv okrivljenika Juraja Petrića, zbog prekršaja iz članka 199. stavka 2.  kažnjivog po članku 199. stavku 8. i dr.  Zakona o sigurnosti prometa na cestama („Narodne novine“  broj: 67/08, 48/10, 74/11, 80/13, 158/13, 92/14, 64/1, 108/17, 70/19, 42/20, 85/22, 114/22, 133/23 i 145/24, dalje: Zakona o sigurnosti prometa na cestama) nakon provedene glavne rasprave 11. ožujka 2026. u odsutnosti  okrivljenika i odsutnosti predstavnika tužitelja, dana 11. ožujka 2026. u odsutnosti stranaka objavio je i</w:t>
      </w:r>
    </w:p>
    <w:p w:rsidR="00583AFB" w:rsidP="00583AFB" w:rsidRDefault="00583AFB"/>
    <w:p w:rsidR="00583AFB" w:rsidP="00583AFB" w:rsidRDefault="00583AFB"/>
    <w:p w:rsidR="00583AFB" w:rsidP="00583AFB" w:rsidRDefault="00583AFB">
      <w:r>
        <w:tab/>
      </w:r>
      <w:r>
        <w:tab/>
      </w:r>
      <w:r>
        <w:tab/>
      </w:r>
      <w:r>
        <w:tab/>
      </w:r>
      <w:r>
        <w:tab/>
      </w:r>
      <w:r>
        <w:tab/>
        <w:t>p r e s u d i o     j e</w:t>
      </w:r>
    </w:p>
    <w:p w:rsidR="00583AFB" w:rsidP="00583AFB" w:rsidRDefault="00583AFB"/>
    <w:p w:rsidR="00583AFB" w:rsidP="00583AFB" w:rsidRDefault="00583AFB"/>
    <w:p w:rsidR="00583AFB" w:rsidP="00583AFB" w:rsidRDefault="00657769">
      <w:r>
        <w:tab/>
      </w:r>
      <w:r w:rsidR="00583AFB">
        <w:tab/>
        <w:t xml:space="preserve">Okrivljenik: JURAJ PETRIĆ, OIB: 77420547527, sin Juraja, rođen 10. listopada 1979.godine u Splitu , BIH, s prebivalištem u Splitu, Mažuranićevo šetalište 38, državljanin Republike Hrvatske, prekršajno kažnjavan </w:t>
      </w:r>
    </w:p>
    <w:p w:rsidR="00583AFB" w:rsidP="00583AFB" w:rsidRDefault="00583AFB"/>
    <w:p w:rsidR="00583AFB" w:rsidP="00583AFB" w:rsidRDefault="00583AFB"/>
    <w:p w:rsidR="00583AFB" w:rsidP="00583AFB" w:rsidRDefault="00583AFB">
      <w:r>
        <w:tab/>
        <w:t xml:space="preserve">         </w:t>
      </w:r>
      <w:r>
        <w:tab/>
      </w:r>
      <w:r>
        <w:tab/>
      </w:r>
      <w:r>
        <w:tab/>
      </w:r>
      <w:r>
        <w:tab/>
      </w:r>
      <w:r>
        <w:tab/>
        <w:t>k r i v    j e</w:t>
      </w:r>
    </w:p>
    <w:p w:rsidR="00583AFB" w:rsidP="00583AFB" w:rsidRDefault="00583AFB"/>
    <w:p w:rsidR="00583AFB" w:rsidP="00583AFB" w:rsidRDefault="00657769">
      <w:r>
        <w:tab/>
      </w:r>
      <w:r w:rsidR="00583AFB">
        <w:tab/>
        <w:t>a) što je dana 24. lipnja 2023.godine u 01:00 sati na cesti Ž6282 Milna- D114, dionica, općina Milna, stacionaža 1 km + 200 m kao vozač vozila N1 marke Volkswagen registarske oznake ST 4346 N upravljao označenim teretnim automobilom iako je u organizmu imao koncentraciju alkohola od 1,62g/kg u litri ispuhanog zraka</w:t>
      </w:r>
    </w:p>
    <w:p w:rsidR="00583AFB" w:rsidP="00583AFB" w:rsidRDefault="00583AFB"/>
    <w:p w:rsidR="00583AFB" w:rsidP="00583AFB" w:rsidRDefault="00657769">
      <w:r>
        <w:tab/>
      </w:r>
      <w:r w:rsidR="00583AFB">
        <w:tab/>
        <w:t xml:space="preserve">čime je počinio prekršaj iz članka 199. stavak 2. Zakona o sigurnosti prometa na cestama, kažnjivog po članku 199. stavku 8. istog Zakona  </w:t>
      </w:r>
    </w:p>
    <w:p w:rsidR="00583AFB" w:rsidP="00583AFB" w:rsidRDefault="00583AFB"/>
    <w:p w:rsidR="00583AFB" w:rsidP="00583AFB" w:rsidRDefault="00657769">
      <w:r>
        <w:tab/>
      </w:r>
      <w:r w:rsidR="00583AFB">
        <w:tab/>
        <w:t>b) što se iste prigode i na isto mjesto kao pod a) kretao iz smjera zapada u smjeru istoka, južnim prometnim trakom, prilikom čega je na ravnom cestovnom potezu uslijed ne kretanja sredinom označene kolničke trake, desnim kotačem vozila izašao van kolnika te naletio na kameni suhozid visine 0,6 metara koji se nalazi uz južni rub kolnika te se svojim vozilom nastavio kretati po suhozidu u duljini od 25 metara nakon čega se ponovno vratio na kolnik kojom prilikom je nastala materijalna šteta u vidu oštećenja prednjeg branika, podvozja i ovjesa vozila</w:t>
      </w:r>
    </w:p>
    <w:p w:rsidR="00583AFB" w:rsidP="00583AFB" w:rsidRDefault="00583AFB"/>
    <w:p w:rsidR="00583AFB" w:rsidP="00583AFB" w:rsidRDefault="00583AFB">
      <w:r>
        <w:tab/>
      </w:r>
      <w:r w:rsidR="00657769">
        <w:tab/>
      </w:r>
      <w:r>
        <w:t>čime je počinio prekršaj iz članka 46. stavka 1. Zakona o sigurnosti prometa na cestama kažnjivog po članku 46. stavku 3. istog Zakona uz primjenu članka 293. stavka 1. istog Zakona</w:t>
      </w:r>
    </w:p>
    <w:p w:rsidR="00583AFB" w:rsidP="00583AFB" w:rsidRDefault="00583AFB"/>
    <w:p w:rsidR="00583AFB" w:rsidP="00583AFB" w:rsidRDefault="00657769">
      <w:r>
        <w:tab/>
      </w:r>
      <w:r w:rsidR="00583AFB">
        <w:tab/>
        <w:t>Slijedom naprijed citiranih propisa okrivljeniku se utvrđuje:</w:t>
      </w:r>
    </w:p>
    <w:p w:rsidR="00583AFB" w:rsidP="00583AFB" w:rsidRDefault="00583AFB">
      <w:pPr>
        <w:ind w:firstLine="708"/>
      </w:pPr>
    </w:p>
    <w:p w:rsidR="00583AFB" w:rsidP="00583AFB" w:rsidRDefault="00583AFB">
      <w:r>
        <w:t xml:space="preserve">          za počinjeni prekršaj opisan u točki a) izreke presude novčana kazna u iznosu </w:t>
      </w:r>
      <w:r w:rsidR="00B908CB">
        <w:t>1.000</w:t>
      </w:r>
      <w:r>
        <w:t>,00 eura,</w:t>
      </w:r>
    </w:p>
    <w:p w:rsidR="00583AFB" w:rsidP="00583AFB" w:rsidRDefault="00583AFB">
      <w:pPr>
        <w:ind w:firstLine="708"/>
      </w:pPr>
    </w:p>
    <w:p w:rsidR="00583AFB" w:rsidP="00583AFB" w:rsidRDefault="00583AFB">
      <w:r>
        <w:t xml:space="preserve">         za počinjeni prekršaj opisan u točki b) izreke p</w:t>
      </w:r>
      <w:r w:rsidR="00B908CB">
        <w:t>resude novčana kazna u iznosu 200</w:t>
      </w:r>
      <w:r>
        <w:t>,00 eura,</w:t>
      </w:r>
    </w:p>
    <w:p w:rsidR="00583AFB" w:rsidP="00583AFB" w:rsidRDefault="00583AFB">
      <w:pPr>
        <w:ind w:firstLine="708"/>
      </w:pPr>
    </w:p>
    <w:p w:rsidR="00583AFB" w:rsidP="00583AFB" w:rsidRDefault="00583AFB">
      <w:pPr>
        <w:ind w:firstLine="708"/>
      </w:pPr>
      <w:r>
        <w:t>pa</w:t>
      </w:r>
      <w:r w:rsidR="00657769">
        <w:t xml:space="preserve"> se okrivljeniku, na temelju članka 39. stavka 1. točke</w:t>
      </w:r>
      <w:r>
        <w:t xml:space="preserve"> 2. Prekršajnog zakona („Narodne novine“ 107/07, 39/13, 157/13, 110/15, 70/17,  118/18 i 114/22,  dalje: Prekršajni zakon)</w:t>
      </w:r>
    </w:p>
    <w:p w:rsidR="00583AFB" w:rsidP="00583AFB" w:rsidRDefault="00583AFB">
      <w:pPr>
        <w:ind w:firstLine="708"/>
      </w:pPr>
      <w:r>
        <w:t xml:space="preserve"> </w:t>
      </w:r>
    </w:p>
    <w:p w:rsidR="00583AFB" w:rsidP="00583AFB" w:rsidRDefault="00583AFB">
      <w:pPr>
        <w:ind w:firstLine="708"/>
        <w:jc w:val="center"/>
      </w:pPr>
      <w:r>
        <w:t>i z r i č e</w:t>
      </w:r>
    </w:p>
    <w:p w:rsidR="00583AFB" w:rsidP="00583AFB" w:rsidRDefault="00583AFB">
      <w:pPr>
        <w:ind w:firstLine="708"/>
        <w:jc w:val="center"/>
      </w:pPr>
    </w:p>
    <w:p w:rsidR="00583AFB" w:rsidP="00583AFB" w:rsidRDefault="00583AFB">
      <w:pPr>
        <w:ind w:firstLine="708"/>
      </w:pPr>
    </w:p>
    <w:p w:rsidR="00583AFB" w:rsidP="00583AFB" w:rsidRDefault="00583AFB">
      <w:pPr>
        <w:jc w:val="center"/>
      </w:pPr>
      <w:r>
        <w:t xml:space="preserve">UKUPNA NOVČANA KAZNA U IZNOSU </w:t>
      </w:r>
      <w:r w:rsidR="00B908CB">
        <w:t>1.200,</w:t>
      </w:r>
      <w:r>
        <w:t>00 eura (</w:t>
      </w:r>
      <w:r w:rsidR="00B908CB">
        <w:t>tisuću dvjesto</w:t>
      </w:r>
      <w:r>
        <w:t xml:space="preserve"> eura) </w:t>
      </w:r>
    </w:p>
    <w:p w:rsidR="00583AFB" w:rsidP="00583AFB" w:rsidRDefault="00583AFB">
      <w:pPr>
        <w:jc w:val="center"/>
      </w:pPr>
    </w:p>
    <w:p w:rsidRPr="00657769" w:rsidR="00583AFB" w:rsidP="00583AFB" w:rsidRDefault="00583AFB">
      <w:pPr>
        <w:rPr>
          <w:u w:val="single"/>
        </w:rPr>
      </w:pPr>
      <w:r>
        <w:tab/>
      </w:r>
      <w:r>
        <w:tab/>
        <w:t xml:space="preserve">Na temelju članka 40. stavak 1. i 2. Prekršajnog zakona okrivljeniku se u izrečenu novčanu kaznu uračunava vrijeme za koje je bio lišen slobode odnosno vrijeme provedeno u smještanju u posebnoj prostoriji do prestanka djelovanja opojnog sredstva od 24. lipnja 2023. u 02:30 sati do 24. lipnja 2023. u 13:43 sati, kada je pušten na slobodu odnosno kada je prestao smještaj u posebnoj prostoriji i to kao 39,82 (trideset devet i osamdeset dva) eura novčane kazne </w:t>
      </w:r>
      <w:r w:rsidRPr="00657769">
        <w:rPr>
          <w:u w:val="single"/>
        </w:rPr>
        <w:t xml:space="preserve">pa je okrivljenik na ime novčane kazne dužan uplatiti preostali iznos od </w:t>
      </w:r>
      <w:r w:rsidRPr="00B908CB" w:rsidR="00B908CB">
        <w:rPr>
          <w:u w:val="single"/>
        </w:rPr>
        <w:t>1.160,18</w:t>
      </w:r>
      <w:r w:rsidRPr="00657769">
        <w:rPr>
          <w:u w:val="single"/>
        </w:rPr>
        <w:t xml:space="preserve"> eura (</w:t>
      </w:r>
      <w:r w:rsidR="00B908CB">
        <w:rPr>
          <w:u w:val="single"/>
        </w:rPr>
        <w:t>tisuću sto šezdeset eura</w:t>
      </w:r>
      <w:r w:rsidRPr="00657769">
        <w:rPr>
          <w:u w:val="single"/>
        </w:rPr>
        <w:t xml:space="preserve">  i osamnaes</w:t>
      </w:r>
      <w:r w:rsidR="00657769">
        <w:rPr>
          <w:u w:val="single"/>
        </w:rPr>
        <w:t>t) centi.</w:t>
      </w:r>
    </w:p>
    <w:p w:rsidR="00583AFB" w:rsidP="00583AFB" w:rsidRDefault="00583AFB"/>
    <w:p w:rsidR="00583AFB" w:rsidP="00583AFB" w:rsidRDefault="00583AFB">
      <w:r>
        <w:tab/>
      </w:r>
      <w:r>
        <w:tab/>
        <w:t>Na temelju članka 33. stavka 10. Prekršajnog zakona okrivljenik je obvezan platiti novčanu kaznu u roku od 90 (devedeset) dana po pravomoćnosti ove presude.</w:t>
      </w:r>
    </w:p>
    <w:p w:rsidR="00583AFB" w:rsidP="00583AFB" w:rsidRDefault="00583AFB"/>
    <w:p w:rsidR="00583AFB" w:rsidP="00583AFB" w:rsidRDefault="00583AFB">
      <w:r>
        <w:tab/>
      </w:r>
      <w:r>
        <w:tab/>
        <w:t>Na temelju članka 152. stavka 3. Prekršajnog zakona  smatrat će se da je novčana kazna u cjelini plaćena ako okrivljenik plati dvije trećine izrečene novčane kazne u naprijed navedenom roku koji je određen za plaćanje novčane kazne.</w:t>
      </w:r>
    </w:p>
    <w:p w:rsidR="00583AFB" w:rsidP="00B908CB" w:rsidRDefault="00583AFB"/>
    <w:p w:rsidR="00583AFB" w:rsidP="00583AFB" w:rsidRDefault="00583AFB"/>
    <w:p w:rsidR="00583AFB" w:rsidP="00583AFB" w:rsidRDefault="00583AFB"/>
    <w:p w:rsidR="00583AFB" w:rsidP="00583AFB" w:rsidRDefault="00583AFB">
      <w:r>
        <w:tab/>
      </w:r>
      <w:r>
        <w:tab/>
        <w:t>Na temelju članka 139. stavka 6. Prekršajnog zakona  okrivljenik se u cijelosti oslobađa obveze naknaditi troškove prekršajnog postupka iz članka 138. stavka 2. točke 1. do 4. Prekršajnog zakona.</w:t>
      </w:r>
    </w:p>
    <w:p w:rsidR="00CA752B" w:rsidP="00583AFB" w:rsidRDefault="00636974">
      <w:pPr>
        <w:ind w:left="-5"/>
      </w:pPr>
      <w:r>
        <w:t xml:space="preserve"> </w:t>
      </w:r>
    </w:p>
    <w:p w:rsidR="00CA752B" w:rsidRDefault="00636974">
      <w:pPr>
        <w:spacing w:line="250" w:lineRule="auto"/>
        <w:ind w:right="8"/>
        <w:jc w:val="center"/>
      </w:pPr>
      <w:r>
        <w:t xml:space="preserve">Obrazloženje </w:t>
      </w:r>
    </w:p>
    <w:p w:rsidR="00CA752B" w:rsidRDefault="00636974">
      <w:pPr>
        <w:spacing w:after="0" w:line="259" w:lineRule="auto"/>
        <w:ind w:left="62" w:firstLine="0"/>
        <w:jc w:val="center"/>
      </w:pPr>
      <w:r>
        <w:t xml:space="preserve"> </w:t>
      </w:r>
    </w:p>
    <w:p w:rsidR="00583AFB" w:rsidP="00657769" w:rsidRDefault="00583AFB">
      <w:pPr>
        <w:spacing w:line="249" w:lineRule="auto"/>
        <w:ind w:left="0" w:firstLine="268"/>
      </w:pPr>
      <w:r>
        <w:tab/>
      </w:r>
      <w:r w:rsidR="00636974">
        <w:t xml:space="preserve">1.Policijska uprava splitsko-dalmatinska, </w:t>
      </w:r>
      <w:r>
        <w:t>Policijska postaja Brač</w:t>
      </w:r>
      <w:r w:rsidR="00636974">
        <w:t xml:space="preserve"> pod gore navedenim brojem  podnijela je protiv okrivljenika </w:t>
      </w:r>
      <w:r>
        <w:t>prekršajni nalog</w:t>
      </w:r>
      <w:r w:rsidR="00636974">
        <w:t xml:space="preserve"> zbog prekršaja činjenično opisanih i pra</w:t>
      </w:r>
      <w:r>
        <w:t>vno označenih u izreci presude a na koji nalog je okrivljenik pravodobno uložio prigovor zbog poricanja prekršaja.</w:t>
      </w:r>
    </w:p>
    <w:p w:rsidR="00583AFB" w:rsidP="00583AFB" w:rsidRDefault="00583AFB">
      <w:pPr>
        <w:spacing w:line="249" w:lineRule="auto"/>
        <w:ind w:left="268" w:firstLine="0"/>
      </w:pPr>
    </w:p>
    <w:p w:rsidR="00CA752B" w:rsidP="00583AFB" w:rsidRDefault="00583AFB">
      <w:pPr>
        <w:ind w:left="-5"/>
      </w:pPr>
      <w:r>
        <w:tab/>
      </w:r>
      <w:r>
        <w:tab/>
      </w:r>
      <w:r>
        <w:tab/>
        <w:t>2.</w:t>
      </w:r>
      <w:r w:rsidRPr="00583AFB">
        <w:t xml:space="preserve"> </w:t>
      </w:r>
      <w:r>
        <w:t xml:space="preserve">Postupajući po prigovoru na prekršajni nalog, Sud je istog stavio izvan snage i temeljem članka 221. stavak 1. točka 6., a sukladno članku 244. stavak 1. Prekršajnog zakona proveo redovni postupak. </w:t>
      </w:r>
    </w:p>
    <w:p w:rsidR="007C6847" w:rsidP="007C6847" w:rsidRDefault="00636974">
      <w:pPr>
        <w:spacing w:after="14" w:line="259" w:lineRule="auto"/>
        <w:ind w:left="0" w:firstLine="0"/>
        <w:jc w:val="left"/>
      </w:pPr>
      <w:r>
        <w:t xml:space="preserve"> </w:t>
      </w:r>
    </w:p>
    <w:p w:rsidR="007C6847" w:rsidP="007C6847" w:rsidRDefault="00636974">
      <w:pPr>
        <w:ind w:left="-5"/>
      </w:pPr>
      <w:r>
        <w:t xml:space="preserve"> </w:t>
      </w:r>
      <w:r w:rsidRPr="007C6847" w:rsidR="007C6847">
        <w:tab/>
      </w:r>
      <w:r w:rsidR="007C6847">
        <w:t>3.</w:t>
      </w:r>
      <w:r w:rsidRPr="007C6847" w:rsidR="007C6847">
        <w:t xml:space="preserve">Sud je okrivljenika pozivao na ročišta radi ispitivanja, a koja su bila određena za </w:t>
      </w:r>
      <w:r w:rsidR="007C6847">
        <w:t>14. siječnja 2026. i za 10. veljače 2026</w:t>
      </w:r>
      <w:r w:rsidRPr="007C6847" w:rsidR="007C6847">
        <w:t xml:space="preserve">., međutim, okrivljenik unatoč ostavljenim obavijestima dostavne službe Hrvatske pošte, nije preuzimao pozive suda za ispitivanje upućene putem pošte. </w:t>
      </w:r>
      <w:r w:rsidR="007C6847">
        <w:t xml:space="preserve">Napominje se kako su pozivi upućivani na adresu Mažuranićevo šetalište 38, Split, koja je adresa njegovo prebivalište prema javnom registru osoba Ministarstva unutarnjih poslova Republike Hrvatske, a prijavljenog boravišta nema. S obzirom da je okrivljeniku uručena pisana obavijest iz članka 109.a Prekršajnog zakona, iz čijeg sadržaja proizlazi kako je okrivljenik, između ostalog, upozoren da je do pravomoćnog završetka postupka i završetka postupka izvršenja sankcije dužan obavijestiti tijelo postupka o svakoj promjeni adrese prebivališta i boravišta odnosno sjedišta jer će mu se ako tako ne postupi, ili ako izbjegava dostavu, sva pismena dostaviti putem oglasne ploče tijela postupka (članak 109.a točka 7. Prekršajnog zakona), Sud je, sukladno odredbi članka 145. stavak 5. Prekršajnog zakona, poziv na ročište od 11. ožujka 2026. oglasio na e-Oglasnoj ploči ovog Suda, čime se dostava smatra uredno obavljenom. </w:t>
      </w:r>
    </w:p>
    <w:p w:rsidR="00CA752B" w:rsidP="00657769" w:rsidRDefault="007C6847">
      <w:pPr>
        <w:ind w:left="-5"/>
      </w:pPr>
      <w:r>
        <w:t xml:space="preserve"> </w:t>
      </w:r>
      <w:r w:rsidR="00636974">
        <w:t xml:space="preserve"> </w:t>
      </w:r>
    </w:p>
    <w:p w:rsidR="00CA752B" w:rsidP="007C6847" w:rsidRDefault="00583AFB">
      <w:pPr>
        <w:ind w:left="-5"/>
      </w:pPr>
      <w:r>
        <w:tab/>
      </w:r>
      <w:r>
        <w:tab/>
      </w:r>
      <w:r>
        <w:tab/>
        <w:t>4</w:t>
      </w:r>
      <w:r w:rsidR="00636974">
        <w:t xml:space="preserve">.U dokaznom postupku </w:t>
      </w:r>
      <w:r w:rsidR="007C6847">
        <w:t>pročitan je prigovor okrivljenika od 30. siječnja 2024.,  zapisnik o očevidu od 26. lipnja 2023., situacijski plan od 01. lipnja 2023., dvije fotografije mjesta događaja, zapisnik o ispitivanju prisutnosti alkohola, opojnih droga ili lijekova u organizmu od 26. lipnja 2023., naredba o smještaju u posebnu prostoriju do prestanka djelovanja opojnog sredstva od 24. lipnja 2023.,naredba o određivanju mjere opreza od 24. lipnja 2023., izvješće o počinjenom prekršaju od 26. lipnja 2023. Naposljetku se čita</w:t>
      </w:r>
      <w:r w:rsidR="007C6847">
        <w:rPr>
          <w:kern w:val="2"/>
        </w:rPr>
        <w:t xml:space="preserve"> potvrda Ministarstva pravosuđa, Uprave za kazneno pravo, Sektor za evidencije, pomilovanja i podršku žrtvama i svjedocima, Službe za evidencije i pomilovanjima, Odjel za prekršajne evidencije od 29. listopada 2025.</w:t>
      </w:r>
      <w:r w:rsidR="00636974">
        <w:t xml:space="preserve"> </w:t>
      </w:r>
    </w:p>
    <w:p w:rsidR="00CA752B" w:rsidRDefault="00636974">
      <w:pPr>
        <w:spacing w:after="10" w:line="259" w:lineRule="auto"/>
        <w:ind w:left="0" w:firstLine="0"/>
        <w:jc w:val="left"/>
      </w:pPr>
      <w:r>
        <w:t xml:space="preserve"> </w:t>
      </w:r>
    </w:p>
    <w:p w:rsidR="007319A8" w:rsidRDefault="007C6847">
      <w:pPr>
        <w:ind w:left="-5"/>
      </w:pPr>
      <w:r>
        <w:tab/>
      </w:r>
      <w:r>
        <w:tab/>
      </w:r>
      <w:r>
        <w:tab/>
      </w:r>
      <w:r w:rsidR="00636974">
        <w:t xml:space="preserve">5.Prema zapisniku o očevidu, mjesto događaja zatečeno je </w:t>
      </w:r>
      <w:r>
        <w:t>predmetno vozilo</w:t>
      </w:r>
      <w:r w:rsidR="007319A8">
        <w:t xml:space="preserve"> uklonjeno s kolnika</w:t>
      </w:r>
      <w:r w:rsidR="00636974">
        <w:t xml:space="preserve">, dok su </w:t>
      </w:r>
      <w:r w:rsidR="007319A8">
        <w:t xml:space="preserve">mjestu događaja pronađeni tragovi struganja vozila po kamenom suhozidu visine 0,6 metara koja počinju na udaljenosti od 5 metara od </w:t>
      </w:r>
      <w:r w:rsidR="00636974">
        <w:t xml:space="preserve"> </w:t>
      </w:r>
      <w:r w:rsidR="007319A8">
        <w:t xml:space="preserve">početne točke mjerenja te u dužini od 25 metara iz smjera zapada u smjeru istoka, a trag motornog ulja počinje na udaljenosti od 30 metara od početne točke mjerenja te </w:t>
      </w:r>
      <w:r w:rsidR="007319A8">
        <w:lastRenderedPageBreak/>
        <w:t>se proteže u duljinu od 100 metara iz smjera zapada u smjeru istoka. Na vozilu N1 marke Volkswagen registarske oznake ST 4346N oštećen je prednji branik, prednja desna felga s pneumatikom, motor, podvozje i elementi ovjesa vozila.</w:t>
      </w:r>
    </w:p>
    <w:p w:rsidR="00CA752B" w:rsidP="007319A8" w:rsidRDefault="00CA752B">
      <w:pPr>
        <w:ind w:left="-5"/>
      </w:pPr>
    </w:p>
    <w:p w:rsidR="00CA752B" w:rsidRDefault="007C6847">
      <w:pPr>
        <w:ind w:left="-5"/>
      </w:pPr>
      <w:r>
        <w:tab/>
      </w:r>
      <w:r>
        <w:tab/>
      </w:r>
      <w:r>
        <w:tab/>
      </w:r>
      <w:r w:rsidR="00636974">
        <w:t>6.U situacijski</w:t>
      </w:r>
      <w:r w:rsidR="007319A8">
        <w:t xml:space="preserve"> plan ucrtan je smjer kretanja teretnog </w:t>
      </w:r>
      <w:r w:rsidR="00636974">
        <w:t xml:space="preserve">automobila </w:t>
      </w:r>
      <w:r w:rsidR="007319A8">
        <w:t>Volkswagen</w:t>
      </w:r>
      <w:r w:rsidR="00636974">
        <w:t xml:space="preserve"> prije nastanka nesreće, </w:t>
      </w:r>
      <w:r w:rsidR="007319A8">
        <w:t xml:space="preserve">kameni suhozid i trag </w:t>
      </w:r>
      <w:r w:rsidR="00AC65A6">
        <w:t xml:space="preserve">motornog </w:t>
      </w:r>
      <w:r w:rsidR="007319A8">
        <w:t>ulja.</w:t>
      </w:r>
    </w:p>
    <w:p w:rsidR="00CA752B" w:rsidRDefault="00636974">
      <w:pPr>
        <w:spacing w:after="14" w:line="259" w:lineRule="auto"/>
        <w:ind w:left="0" w:firstLine="0"/>
        <w:jc w:val="left"/>
      </w:pPr>
      <w:r>
        <w:t xml:space="preserve"> </w:t>
      </w:r>
    </w:p>
    <w:p w:rsidR="00CA752B" w:rsidRDefault="007319A8">
      <w:pPr>
        <w:ind w:left="-5"/>
      </w:pPr>
      <w:r>
        <w:tab/>
      </w:r>
      <w:r>
        <w:tab/>
      </w:r>
      <w:r>
        <w:tab/>
        <w:t>7.Iz  fotografija su vidljiva</w:t>
      </w:r>
      <w:r w:rsidR="00636974">
        <w:t xml:space="preserve"> </w:t>
      </w:r>
      <w:r>
        <w:t>oštećenja na vozilu te na suhozidu kao i tragovi na kolniku sve</w:t>
      </w:r>
      <w:r w:rsidRPr="007319A8">
        <w:t xml:space="preserve"> </w:t>
      </w:r>
      <w:r>
        <w:t>opisano u zapisniku o očevidu.</w:t>
      </w:r>
      <w:r w:rsidR="00636974">
        <w:t xml:space="preserve"> </w:t>
      </w:r>
    </w:p>
    <w:p w:rsidR="00CA752B" w:rsidRDefault="00636974">
      <w:pPr>
        <w:spacing w:after="0" w:line="259" w:lineRule="auto"/>
        <w:ind w:left="0" w:firstLine="0"/>
        <w:jc w:val="left"/>
      </w:pPr>
      <w:r>
        <w:t xml:space="preserve"> </w:t>
      </w:r>
    </w:p>
    <w:p w:rsidR="00FC5347" w:rsidP="007319A8" w:rsidRDefault="007319A8">
      <w:pPr>
        <w:ind w:left="-5"/>
      </w:pPr>
      <w:r>
        <w:tab/>
      </w:r>
      <w:r>
        <w:tab/>
      </w:r>
      <w:r>
        <w:tab/>
      </w:r>
      <w:r w:rsidR="00636974">
        <w:t xml:space="preserve">8.Uvidom u zapisnik o ispitivanju prisutnosti alkohola u organizmu okrivljenika proizlazi kako je predmetne prigode identitet okrivljenika utvrđen uvidom u njegovu vozačku dozvolu. Postupanje prema okrivljeniku započeto je u </w:t>
      </w:r>
      <w:r>
        <w:t>01:30</w:t>
      </w:r>
      <w:r w:rsidR="00636974">
        <w:t xml:space="preserve"> sati, </w:t>
      </w:r>
      <w:r>
        <w:t xml:space="preserve">a provedeno u 01:40 sati, </w:t>
      </w:r>
      <w:r w:rsidR="00636974">
        <w:t xml:space="preserve">a izvršeno je uređajem </w:t>
      </w:r>
      <w:proofErr w:type="spellStart"/>
      <w:r w:rsidR="00636974">
        <w:t>Drager</w:t>
      </w:r>
      <w:proofErr w:type="spellEnd"/>
      <w:r w:rsidR="00636974">
        <w:t xml:space="preserve"> 6820 </w:t>
      </w:r>
      <w:r>
        <w:t>0188</w:t>
      </w:r>
      <w:r w:rsidR="00636974">
        <w:t xml:space="preserve"> te je utvrđena koncentracija alkohola u njegovom organizmu u iznosu </w:t>
      </w:r>
      <w:r>
        <w:t>1,72</w:t>
      </w:r>
      <w:r w:rsidR="00636974">
        <w:t xml:space="preserve"> g/kg, a ista umanjena za 0,1 g/kg, odnosno za granicu dopuštene pogreške mjerenja, iznosi </w:t>
      </w:r>
      <w:r>
        <w:t>1,62</w:t>
      </w:r>
      <w:r w:rsidR="00636974">
        <w:t xml:space="preserve"> g/kg. </w:t>
      </w:r>
    </w:p>
    <w:p w:rsidR="00CA752B" w:rsidP="007319A8" w:rsidRDefault="00636974">
      <w:pPr>
        <w:ind w:left="-5"/>
      </w:pPr>
      <w:r>
        <w:t xml:space="preserve"> </w:t>
      </w:r>
    </w:p>
    <w:p w:rsidR="00CA752B" w:rsidP="00657769" w:rsidRDefault="00636974">
      <w:pPr>
        <w:spacing w:after="19" w:line="259" w:lineRule="auto"/>
        <w:ind w:left="0" w:firstLine="0"/>
      </w:pPr>
      <w:r>
        <w:t xml:space="preserve"> </w:t>
      </w:r>
      <w:r w:rsidR="00FC5347">
        <w:tab/>
        <w:t>9. Prema izvješću o počinjenom prekršaju okrivljenik je predmetne prigode upravljao označenim teretnim automobilom te prouzročio prometnu nesreću s materijalnom štetom a pri tom je imao izmjerenu koncentraciju alkohola u krvi.</w:t>
      </w:r>
    </w:p>
    <w:p w:rsidR="00FC5347" w:rsidRDefault="00FC5347">
      <w:pPr>
        <w:spacing w:after="19" w:line="259" w:lineRule="auto"/>
        <w:ind w:left="0" w:firstLine="0"/>
        <w:jc w:val="left"/>
      </w:pPr>
    </w:p>
    <w:p w:rsidR="00CA752B" w:rsidRDefault="007319A8">
      <w:pPr>
        <w:ind w:left="-5"/>
      </w:pPr>
      <w:r>
        <w:tab/>
      </w:r>
      <w:r>
        <w:tab/>
      </w:r>
      <w:r>
        <w:tab/>
      </w:r>
      <w:r w:rsidR="00FC5347">
        <w:t>10</w:t>
      </w:r>
      <w:r w:rsidR="00636974">
        <w:t xml:space="preserve">.Prema Naredbi o smještanju u posebnu prostoriju do prestanka djelovanja opojnog sredstva, okrivljenik je predmetne prigode bio zadržan </w:t>
      </w:r>
      <w:r>
        <w:t xml:space="preserve">s početkom </w:t>
      </w:r>
      <w:r w:rsidR="00636974">
        <w:t xml:space="preserve">od </w:t>
      </w:r>
      <w:r>
        <w:t>24. lipnja 2023</w:t>
      </w:r>
      <w:r w:rsidR="00636974">
        <w:t xml:space="preserve">. u </w:t>
      </w:r>
      <w:r>
        <w:t>02:30 sati.</w:t>
      </w:r>
    </w:p>
    <w:p w:rsidR="00CA752B" w:rsidRDefault="00636974">
      <w:pPr>
        <w:spacing w:after="14" w:line="259" w:lineRule="auto"/>
        <w:ind w:left="0" w:firstLine="0"/>
        <w:jc w:val="left"/>
      </w:pPr>
      <w:r>
        <w:t xml:space="preserve"> </w:t>
      </w:r>
    </w:p>
    <w:p w:rsidR="00CA752B" w:rsidRDefault="00657769">
      <w:pPr>
        <w:ind w:left="-5"/>
      </w:pPr>
      <w:r>
        <w:tab/>
      </w:r>
      <w:r>
        <w:tab/>
      </w:r>
      <w:r>
        <w:tab/>
        <w:t>11</w:t>
      </w:r>
      <w:r w:rsidR="00FC5347">
        <w:t>.Prema Naredbi</w:t>
      </w:r>
      <w:r w:rsidR="00636974">
        <w:t xml:space="preserve"> okrivljeniku je predmetne prigode bila izrečena mjera opreza zabrane upravljanja vozilom uz oduzimanje dozvole za upravljanje  od </w:t>
      </w:r>
      <w:r w:rsidR="007319A8">
        <w:t>24. lipnja 2023</w:t>
      </w:r>
      <w:r w:rsidR="00636974">
        <w:t xml:space="preserve">. u </w:t>
      </w:r>
      <w:r w:rsidR="007319A8">
        <w:t>01:43</w:t>
      </w:r>
      <w:r w:rsidR="00636974">
        <w:t xml:space="preserve"> do </w:t>
      </w:r>
      <w:r w:rsidR="007319A8">
        <w:t>24. lipnja 2023</w:t>
      </w:r>
      <w:r w:rsidR="00636974">
        <w:t xml:space="preserve">. u </w:t>
      </w:r>
      <w:r w:rsidR="007319A8">
        <w:t>13:43</w:t>
      </w:r>
      <w:r w:rsidR="00636974">
        <w:t xml:space="preserve"> sati. </w:t>
      </w:r>
    </w:p>
    <w:p w:rsidR="00CA752B" w:rsidRDefault="00636974">
      <w:pPr>
        <w:spacing w:after="10" w:line="259" w:lineRule="auto"/>
        <w:ind w:left="0" w:firstLine="0"/>
        <w:jc w:val="left"/>
      </w:pPr>
      <w:r>
        <w:t xml:space="preserve"> </w:t>
      </w:r>
    </w:p>
    <w:p w:rsidR="00C50407" w:rsidRDefault="00657769">
      <w:pPr>
        <w:ind w:left="-5"/>
      </w:pPr>
      <w:r>
        <w:tab/>
      </w:r>
      <w:r>
        <w:tab/>
      </w:r>
      <w:r>
        <w:tab/>
        <w:t>12</w:t>
      </w:r>
      <w:r w:rsidR="00636974">
        <w:t xml:space="preserve">.Uvidom u izvadak iz prekršajne evidencije proizlazi da </w:t>
      </w:r>
      <w:r w:rsidR="00C50407">
        <w:t xml:space="preserve">je </w:t>
      </w:r>
      <w:r w:rsidR="00636974">
        <w:t xml:space="preserve">okrivljenik </w:t>
      </w:r>
      <w:r w:rsidR="00C50407">
        <w:t>prekršajno kažnjavan odlukom Policijske postaje Brač od 13. prosinca 2024.godine zbog prekršaja iz članka 163. stavak 8. Zakona o sigurnosti prometa na cestama, pravomoćno 21. siječnja 2025.</w:t>
      </w:r>
    </w:p>
    <w:p w:rsidR="00CA752B" w:rsidRDefault="00636974">
      <w:pPr>
        <w:ind w:left="-5"/>
      </w:pPr>
      <w:r>
        <w:t xml:space="preserve"> </w:t>
      </w:r>
    </w:p>
    <w:p w:rsidR="00CA752B" w:rsidRDefault="00657769">
      <w:pPr>
        <w:ind w:left="-5"/>
      </w:pPr>
      <w:r>
        <w:tab/>
      </w:r>
      <w:r>
        <w:tab/>
      </w:r>
      <w:r>
        <w:tab/>
        <w:t>13</w:t>
      </w:r>
      <w:r w:rsidR="00636974">
        <w:t xml:space="preserve">.Nakon ovako provedenog postupka, analizirajući sve provedene dokaze, kako pojedinačno tako i u njihovoj uzajamnoj  povezanosti, Sud je našao kako je stanje stvari dovoljno razjašnjeno za donošenje odluke o prekršajima. </w:t>
      </w:r>
    </w:p>
    <w:p w:rsidR="00CA752B" w:rsidRDefault="00636974">
      <w:pPr>
        <w:spacing w:after="19" w:line="259" w:lineRule="auto"/>
        <w:ind w:left="0" w:firstLine="0"/>
        <w:jc w:val="left"/>
      </w:pPr>
      <w:r>
        <w:t xml:space="preserve"> </w:t>
      </w:r>
    </w:p>
    <w:p w:rsidR="00CA752B" w:rsidRDefault="00657769">
      <w:pPr>
        <w:ind w:left="-5"/>
      </w:pPr>
      <w:r>
        <w:tab/>
      </w:r>
      <w:r>
        <w:tab/>
      </w:r>
      <w:r>
        <w:tab/>
        <w:t>14</w:t>
      </w:r>
      <w:r w:rsidR="00C50407">
        <w:t>.Odredbom članka 46. stavka</w:t>
      </w:r>
      <w:r w:rsidR="00636974">
        <w:t xml:space="preserve"> 1. Zakona o sigurnosti prometa na cestama propisano je da vozač motornog vozila za kretanje u prometu mora koristiti isključivo kolnik, kretati se sredinom obilježene prometne trake, odnosno trakom namijenjenom za promet one kategorije vozila kojoj vozilo pripada, osim u slučaju opasnosti za život, zdravlje i imovinu. </w:t>
      </w:r>
    </w:p>
    <w:p w:rsidR="00CA752B" w:rsidRDefault="00636974">
      <w:pPr>
        <w:spacing w:after="19" w:line="259" w:lineRule="auto"/>
        <w:ind w:left="0" w:firstLine="0"/>
        <w:jc w:val="left"/>
      </w:pPr>
      <w:r>
        <w:t xml:space="preserve"> </w:t>
      </w:r>
    </w:p>
    <w:p w:rsidR="00CA752B" w:rsidRDefault="00C50407">
      <w:pPr>
        <w:spacing w:after="26"/>
        <w:ind w:left="-5"/>
      </w:pPr>
      <w:r>
        <w:lastRenderedPageBreak/>
        <w:tab/>
      </w:r>
      <w:r>
        <w:tab/>
      </w:r>
      <w:r>
        <w:tab/>
        <w:t>14.Odredbom članka 46. stavka</w:t>
      </w:r>
      <w:r w:rsidR="00636974">
        <w:t xml:space="preserve"> 3. Zakona o sigurnosti prometa na cestama propisano je da će se  novčanom kaznom u iznosu od 30,00 eura kaznit za prekršaj vozač motornog vozila koji se kreće vozilom po cesti suprotno odredbama ovoga čl. </w:t>
      </w:r>
    </w:p>
    <w:p w:rsidR="00CA752B" w:rsidRDefault="00636974">
      <w:pPr>
        <w:spacing w:after="19" w:line="259" w:lineRule="auto"/>
        <w:ind w:left="0" w:firstLine="0"/>
        <w:jc w:val="left"/>
      </w:pPr>
      <w:r>
        <w:t xml:space="preserve"> </w:t>
      </w:r>
    </w:p>
    <w:p w:rsidR="00CA752B" w:rsidRDefault="00C50407">
      <w:pPr>
        <w:ind w:left="-5"/>
      </w:pPr>
      <w:r>
        <w:tab/>
      </w:r>
      <w:r>
        <w:tab/>
      </w:r>
      <w:r>
        <w:tab/>
        <w:t>15.Odredbom članka 293. stavka</w:t>
      </w:r>
      <w:r w:rsidR="00636974">
        <w:t xml:space="preserve"> 1. Zakona o sigurnosti prometa na cestama propisano je da će za prekršaje iz ovoga Zakona kojima je izazvana prometna nesreća samo s materijalnom štetom, kaznit počinitelj prekršaja novčanom kaznom propisanom za taj prekršaj uvećanom za iznos od 130,00 eura. </w:t>
      </w:r>
    </w:p>
    <w:p w:rsidR="00CA752B" w:rsidRDefault="00636974">
      <w:pPr>
        <w:spacing w:after="19" w:line="259" w:lineRule="auto"/>
        <w:ind w:left="0" w:firstLine="0"/>
        <w:jc w:val="left"/>
      </w:pPr>
      <w:r>
        <w:t xml:space="preserve"> </w:t>
      </w:r>
    </w:p>
    <w:p w:rsidR="00CA752B" w:rsidRDefault="00C50407">
      <w:pPr>
        <w:ind w:left="-5"/>
      </w:pPr>
      <w:r>
        <w:tab/>
      </w:r>
      <w:r>
        <w:tab/>
      </w:r>
      <w:r>
        <w:tab/>
        <w:t>16</w:t>
      </w:r>
      <w:r w:rsidR="00636974">
        <w:t>.O</w:t>
      </w:r>
      <w:r w:rsidR="00B908CB">
        <w:t>dredbom članka 199. stavka</w:t>
      </w:r>
      <w:r w:rsidR="00636974">
        <w:t xml:space="preserve"> 2. Zakona o sigurnosti prometa na cestama propisano je da vozač vozila kategorije A1, A2, A, B, BE, F, G i AM ne smije upravljati vozilom na cesti niti početi upravljati vozilom ako je pod utjecajem droga ili lijekova ili ako u krvi ima alkohola iznad 0,50 g/kg, odnosno odgovarajući iznos miligrama u litri izdahnutog zraka. </w:t>
      </w:r>
    </w:p>
    <w:p w:rsidR="00CA752B" w:rsidRDefault="00636974">
      <w:pPr>
        <w:spacing w:after="0" w:line="259" w:lineRule="auto"/>
        <w:ind w:left="0" w:firstLine="0"/>
        <w:jc w:val="left"/>
      </w:pPr>
      <w:r>
        <w:t xml:space="preserve"> </w:t>
      </w:r>
    </w:p>
    <w:p w:rsidR="00CA752B" w:rsidRDefault="00C50407">
      <w:pPr>
        <w:ind w:left="-5"/>
      </w:pPr>
      <w:r>
        <w:tab/>
      </w:r>
      <w:r>
        <w:tab/>
      </w:r>
      <w:r>
        <w:tab/>
        <w:t>17</w:t>
      </w:r>
      <w:r w:rsidR="00B908CB">
        <w:t>.Odredbom članka 199. stavka</w:t>
      </w:r>
      <w:r w:rsidR="00636974">
        <w:t xml:space="preserve"> 8. Zakona o sigurnosti prometa na cestama propisano je da će se  novčanom kaznom u iznosu od 1320,00 do 2650,00 eura ili kaznom zatvora u trajanju do 60 dana kaznit za prekršaj vozač i instruktor vožnje ako u krvi ima alkohola iznad 1,50 g/kg, odnosno odgovarajući iznos miligrama u litri izdahnutog zraka. </w:t>
      </w:r>
    </w:p>
    <w:p w:rsidR="00CA752B" w:rsidRDefault="00636974">
      <w:pPr>
        <w:spacing w:after="0" w:line="259" w:lineRule="auto"/>
        <w:ind w:left="0" w:firstLine="0"/>
        <w:jc w:val="left"/>
      </w:pPr>
      <w:r>
        <w:t xml:space="preserve"> </w:t>
      </w:r>
    </w:p>
    <w:p w:rsidR="00CA752B" w:rsidRDefault="00C50407">
      <w:pPr>
        <w:ind w:left="-5"/>
      </w:pPr>
      <w:r>
        <w:tab/>
      </w:r>
      <w:r>
        <w:tab/>
      </w:r>
      <w:r>
        <w:tab/>
        <w:t>18</w:t>
      </w:r>
      <w:r w:rsidR="00636974">
        <w:t>.U postupku nije sporno da j</w:t>
      </w:r>
      <w:r>
        <w:t xml:space="preserve">e predmetne prigode na </w:t>
      </w:r>
      <w:r w:rsidR="00B908CB">
        <w:t xml:space="preserve">označenoj </w:t>
      </w:r>
      <w:r>
        <w:t>županijskoj cesti na pre</w:t>
      </w:r>
      <w:r w:rsidR="00B908CB">
        <w:t>djelu</w:t>
      </w:r>
      <w:r>
        <w:t xml:space="preserve"> općine Milna </w:t>
      </w:r>
      <w:r w:rsidR="00636974">
        <w:t xml:space="preserve">okrivljenik upravljao </w:t>
      </w:r>
      <w:r>
        <w:t>teretnim automobilom Volkswagen</w:t>
      </w:r>
      <w:r w:rsidR="00636974">
        <w:t xml:space="preserve"> </w:t>
      </w:r>
      <w:r>
        <w:t>iz</w:t>
      </w:r>
      <w:r w:rsidR="00636974">
        <w:t xml:space="preserve"> smjera </w:t>
      </w:r>
      <w:r>
        <w:t>zapada u smjeru istoka</w:t>
      </w:r>
      <w:r w:rsidR="00636974">
        <w:t>. U postupku je sporno je li izazvao prometnu nesreću na način na koji mu se to stavlja na teret te je li iste prigode u vrijeme upravljanja vozilom u organ</w:t>
      </w:r>
      <w:r>
        <w:t>izmu imao alkohola u iznosu 1,62</w:t>
      </w:r>
      <w:r w:rsidR="00636974">
        <w:t xml:space="preserve"> g/kg.   </w:t>
      </w:r>
    </w:p>
    <w:p w:rsidR="00CA752B" w:rsidRDefault="00636974">
      <w:pPr>
        <w:spacing w:after="19" w:line="259" w:lineRule="auto"/>
        <w:ind w:left="0" w:firstLine="0"/>
        <w:jc w:val="left"/>
      </w:pPr>
      <w:r>
        <w:t xml:space="preserve"> </w:t>
      </w:r>
    </w:p>
    <w:p w:rsidR="006354B9" w:rsidP="006354B9" w:rsidRDefault="00C50407">
      <w:pPr>
        <w:ind w:left="-5"/>
      </w:pPr>
      <w:r>
        <w:tab/>
      </w:r>
      <w:r>
        <w:tab/>
      </w:r>
      <w:r>
        <w:tab/>
        <w:t>1</w:t>
      </w:r>
      <w:r w:rsidR="00FC5347">
        <w:t>9</w:t>
      </w:r>
      <w:r w:rsidR="00636974">
        <w:t>.</w:t>
      </w:r>
      <w:r w:rsidRPr="00AD6136" w:rsidR="00AD6136">
        <w:t xml:space="preserve"> </w:t>
      </w:r>
      <w:r w:rsidR="00246180">
        <w:t>U izvješću</w:t>
      </w:r>
      <w:r w:rsidRPr="00246180" w:rsidR="00246180">
        <w:t xml:space="preserve"> o počinjenim prekršajima</w:t>
      </w:r>
      <w:r w:rsidR="00246180">
        <w:t xml:space="preserve"> i</w:t>
      </w:r>
      <w:r w:rsidRPr="00246180" w:rsidR="00246180">
        <w:t xml:space="preserve"> </w:t>
      </w:r>
      <w:r w:rsidR="00246180">
        <w:t>u zapisniku o očevidu</w:t>
      </w:r>
      <w:r w:rsidRPr="00246180" w:rsidR="00246180">
        <w:t>,</w:t>
      </w:r>
      <w:r w:rsidR="00246180">
        <w:t xml:space="preserve"> navodi se detaljno i </w:t>
      </w:r>
      <w:proofErr w:type="spellStart"/>
      <w:r w:rsidR="00246180">
        <w:t>okolnosno</w:t>
      </w:r>
      <w:proofErr w:type="spellEnd"/>
      <w:r w:rsidR="00246180">
        <w:t xml:space="preserve"> da se okrivljenik predmetne prigode  </w:t>
      </w:r>
      <w:r w:rsidR="00246180">
        <w:t>kretao iz smjera zapada u smjeru istoka, južnim prometnim trakom, prilikom čega je na ravnom cestovnom potezu uslijed ne kretanja sredinom označene kolničke trake, desnim kotačem vozila izašao van kolnika te naletio na kameni suhozid visine 0,6 metara koji se nalazi uz južni rub kolnika te se svojim vozilom nastavio kretati po suhozidu u duljini od 25 metara nakon čega se ponovno vratio na kolnik kojom prilikom je nastala materijalna šteta</w:t>
      </w:r>
      <w:r w:rsidR="00246180">
        <w:t xml:space="preserve"> te da se opisana dinamika nastanka prometne nesreće i materijalni tragovi </w:t>
      </w:r>
      <w:r w:rsidR="00AC65A6">
        <w:t>i</w:t>
      </w:r>
      <w:r w:rsidR="00246180">
        <w:t xml:space="preserve"> u vezi s tim nastala oštećenja podudaraju s prikazom mjesta nesreće</w:t>
      </w:r>
      <w:r w:rsidR="00AC65A6">
        <w:t xml:space="preserve"> iz </w:t>
      </w:r>
      <w:r w:rsidR="00246180">
        <w:t>situacijskog plana te također iz fotodokumentacije. Isto tako iz</w:t>
      </w:r>
      <w:r w:rsidRPr="00246180" w:rsidR="00246180">
        <w:t xml:space="preserve"> zapi</w:t>
      </w:r>
      <w:r w:rsidR="00246180">
        <w:t>snika</w:t>
      </w:r>
      <w:r w:rsidRPr="00246180" w:rsidR="00246180">
        <w:t xml:space="preserve"> o ispitivanju prisutnosti alkohola</w:t>
      </w:r>
      <w:r w:rsidR="00246180">
        <w:t xml:space="preserve"> proizlazi da je iste prigode okrivljenik i alkotestiran a prema zapisniku utvrđeno je da je imao 1,62g/kg alkohola u krvi</w:t>
      </w:r>
      <w:r w:rsidR="00AC65A6">
        <w:t>,</w:t>
      </w:r>
      <w:r w:rsidR="00246180">
        <w:t xml:space="preserve"> a na zapisnik nisu stavljene nikakve primjedbe.</w:t>
      </w:r>
      <w:r w:rsidRPr="006354B9" w:rsidR="006354B9">
        <w:t xml:space="preserve"> </w:t>
      </w:r>
      <w:r w:rsidR="006354B9">
        <w:t>Kako je izvješće,</w:t>
      </w:r>
      <w:r w:rsidRPr="006354B9" w:rsidR="006354B9">
        <w:t xml:space="preserve"> zapisnik</w:t>
      </w:r>
      <w:r w:rsidR="006354B9">
        <w:t xml:space="preserve"> o očevidu, koja su potkrijepljena situacijskim planom i fotodokumentacijom i zapisnik o ispitivanju prisutnosti alkohola</w:t>
      </w:r>
      <w:r w:rsidRPr="006354B9" w:rsidR="006354B9">
        <w:t xml:space="preserve"> sastavljeni </w:t>
      </w:r>
      <w:r w:rsidR="006354B9">
        <w:t>od strane policijskog službenika koji</w:t>
      </w:r>
      <w:r w:rsidR="00AC65A6">
        <w:t xml:space="preserve"> je </w:t>
      </w:r>
      <w:bookmarkStart w:name="_GoBack" w:id="0"/>
      <w:bookmarkEnd w:id="0"/>
      <w:r w:rsidRPr="006354B9" w:rsidR="006354B9">
        <w:t xml:space="preserve">kao ovlaštena službena osoba </w:t>
      </w:r>
      <w:r w:rsidR="006354B9">
        <w:t>postupao prema okrivljeniku i utvrdio</w:t>
      </w:r>
      <w:r w:rsidRPr="006354B9" w:rsidR="006354B9">
        <w:t xml:space="preserve"> počinjenje svih prekršaja, na temelju istih kao vjerodostojnih isprava o prekršajima </w:t>
      </w:r>
      <w:r w:rsidR="006354B9">
        <w:t xml:space="preserve">kao </w:t>
      </w:r>
      <w:r w:rsidRPr="00FC5347" w:rsidR="006354B9">
        <w:t>pravovaljan</w:t>
      </w:r>
      <w:r w:rsidR="006354B9">
        <w:t>e</w:t>
      </w:r>
      <w:r w:rsidRPr="00FC5347" w:rsidR="006354B9">
        <w:t xml:space="preserve"> dokaz</w:t>
      </w:r>
      <w:r w:rsidR="006354B9">
        <w:t>e</w:t>
      </w:r>
      <w:r w:rsidRPr="00FC5347" w:rsidR="006354B9">
        <w:t xml:space="preserve"> u smislu odredbe članka 158. stavak 5. P</w:t>
      </w:r>
      <w:r w:rsidR="006354B9">
        <w:t>rekršajnog zakona koje kao takve</w:t>
      </w:r>
      <w:r w:rsidRPr="00FC5347" w:rsidR="006354B9">
        <w:t xml:space="preserve"> prihvaća i ovaj sud.</w:t>
      </w:r>
      <w:r w:rsidR="006354B9">
        <w:t xml:space="preserve"> </w:t>
      </w:r>
    </w:p>
    <w:p w:rsidR="00CA752B" w:rsidRDefault="00CA752B">
      <w:pPr>
        <w:spacing w:after="9" w:line="259" w:lineRule="auto"/>
        <w:ind w:left="0" w:firstLine="0"/>
        <w:jc w:val="left"/>
      </w:pPr>
    </w:p>
    <w:p w:rsidR="00CA752B" w:rsidRDefault="00636974">
      <w:pPr>
        <w:spacing w:after="0" w:line="259" w:lineRule="auto"/>
        <w:ind w:left="0" w:firstLine="0"/>
        <w:jc w:val="left"/>
      </w:pPr>
      <w:r>
        <w:t xml:space="preserve">  </w:t>
      </w:r>
    </w:p>
    <w:p w:rsidR="00CA752B" w:rsidRDefault="006354B9">
      <w:pPr>
        <w:ind w:left="-5"/>
      </w:pPr>
      <w:r>
        <w:lastRenderedPageBreak/>
        <w:tab/>
      </w:r>
      <w:r>
        <w:tab/>
      </w:r>
      <w:r>
        <w:tab/>
        <w:t>20</w:t>
      </w:r>
      <w:r w:rsidR="00636974">
        <w:t xml:space="preserve">.Slijedom naprijed navedenog, na temelju cjelokupno provedenog dokaznog postupka, utvrđeno je da je predmetne prigode okrivljenik   izazvao  prometnu nesreću s materijalnom štetom. Tako opisanim ponašanjem okrivljenik </w:t>
      </w:r>
      <w:r w:rsidR="00B908CB">
        <w:t>je postupio protivno odredbi članka 46. stavka</w:t>
      </w:r>
      <w:r w:rsidR="00636974">
        <w:t xml:space="preserve"> 1. i ostvario obil</w:t>
      </w:r>
      <w:r w:rsidR="00B908CB">
        <w:t xml:space="preserve">ježja prekršaja kažnjivog po članku 46. stavku 3. u svezi člankom 293. stavkom </w:t>
      </w:r>
      <w:r>
        <w:t>1</w:t>
      </w:r>
      <w:r w:rsidR="00636974">
        <w:t xml:space="preserve">. Zakona o sigurnosti prometa na cestama. Upravljanjem vozilom s </w:t>
      </w:r>
      <w:r w:rsidR="001F6A30">
        <w:t xml:space="preserve">alkoholom u organizmu u iznosu 1,62 </w:t>
      </w:r>
      <w:r w:rsidR="00636974">
        <w:t>g/kg, okrivljenik je   postupio i</w:t>
      </w:r>
      <w:r w:rsidR="001F6A30">
        <w:t xml:space="preserve">  protivno odredbi članka 199. stavka</w:t>
      </w:r>
      <w:r w:rsidR="00636974">
        <w:t xml:space="preserve"> 2.</w:t>
      </w:r>
      <w:r w:rsidR="00636974">
        <w:rPr>
          <w:rFonts w:ascii="Times New Roman" w:hAnsi="Times New Roman" w:eastAsia="Times New Roman" w:cs="Times New Roman"/>
        </w:rPr>
        <w:t xml:space="preserve"> </w:t>
      </w:r>
      <w:r w:rsidR="00636974">
        <w:t>Zakona o sigurnosti prometa na cestama i ostvario obil</w:t>
      </w:r>
      <w:r w:rsidR="001F6A30">
        <w:t xml:space="preserve">ježja prekršaja kažnjivog po članku 199. stavku </w:t>
      </w:r>
      <w:r w:rsidR="00636974">
        <w:t xml:space="preserve">8. istog Zakona, sve opisano u toč. a) i b)  izreke presude. </w:t>
      </w:r>
    </w:p>
    <w:p w:rsidR="00CA752B" w:rsidRDefault="00636974">
      <w:pPr>
        <w:spacing w:after="0" w:line="259" w:lineRule="auto"/>
        <w:ind w:left="0" w:firstLine="0"/>
        <w:jc w:val="left"/>
      </w:pPr>
      <w:r>
        <w:t xml:space="preserve"> </w:t>
      </w:r>
    </w:p>
    <w:p w:rsidR="00CA752B" w:rsidRDefault="006354B9">
      <w:pPr>
        <w:ind w:left="-5"/>
      </w:pPr>
      <w:r>
        <w:tab/>
      </w:r>
      <w:r>
        <w:tab/>
      </w:r>
      <w:r>
        <w:tab/>
        <w:t>21</w:t>
      </w:r>
      <w:r w:rsidR="00636974">
        <w:t xml:space="preserve">.Pri odmjeravanju sankcije okrivljeniku, Sud je uzeo u obzir sve okolnosti koje se odnose na osobu okrivljenika, kako olakotne, tako i otegotne, </w:t>
      </w:r>
      <w:r>
        <w:t xml:space="preserve">pa je </w:t>
      </w:r>
      <w:r w:rsidR="00636974">
        <w:t>okrivljeniku</w:t>
      </w:r>
      <w:r>
        <w:t>, unatoč dosadašnjoj prekršajnoj kažnjavanosti zbog prekršaja blaže prirode, za djelo opisano u točci</w:t>
      </w:r>
      <w:r w:rsidR="00636974">
        <w:t xml:space="preserve"> a) izreke presude utvrdio novčanu kaznu u propisanom iznosu </w:t>
      </w:r>
      <w:r w:rsidR="001F6A30">
        <w:t>1.000</w:t>
      </w:r>
      <w:r w:rsidR="00636974">
        <w:t>,00</w:t>
      </w:r>
      <w:r>
        <w:t xml:space="preserve"> eura, te za djelo opisano u točci</w:t>
      </w:r>
      <w:r w:rsidR="00636974">
        <w:t xml:space="preserve">. b) izreke presude novčanu kaznu, kao alternativno blaže propisanu sankciju u iznosu </w:t>
      </w:r>
      <w:r w:rsidR="001F6A30">
        <w:t>200,00</w:t>
      </w:r>
      <w:r w:rsidR="00636974">
        <w:t xml:space="preserve"> eura, držeći da će se tako izrečenim novčanim kaznama postići svrha kažnjavanja u cilju izražavanja društvenog prijekora zbog počinjenih prekršaja kako u smislu specijalne, tako i u smislu gener</w:t>
      </w:r>
      <w:r>
        <w:t>alne prevencije. Na temelju članka 39. stavka 1. točke</w:t>
      </w:r>
      <w:r w:rsidR="00636974">
        <w:t xml:space="preserve"> 2. Prekršajnog zakona, okrivljeniku je izrečena ukupna novčana kazna u iznosu  </w:t>
      </w:r>
      <w:r w:rsidR="001F6A30">
        <w:t>1.200,00</w:t>
      </w:r>
      <w:r w:rsidR="00636974">
        <w:t xml:space="preserve"> (</w:t>
      </w:r>
      <w:r w:rsidR="001F6A30">
        <w:t>tisuću dvjesto</w:t>
      </w:r>
      <w:r w:rsidR="00636974">
        <w:t xml:space="preserve">) EURA.  </w:t>
      </w:r>
    </w:p>
    <w:p w:rsidR="00CA752B" w:rsidRDefault="00636974">
      <w:pPr>
        <w:spacing w:after="10" w:line="259" w:lineRule="auto"/>
        <w:ind w:left="0" w:firstLine="0"/>
        <w:jc w:val="left"/>
      </w:pPr>
      <w:r>
        <w:t xml:space="preserve"> </w:t>
      </w:r>
    </w:p>
    <w:p w:rsidRPr="00AD6136" w:rsidR="00AD6136" w:rsidP="00AD6136" w:rsidRDefault="006354B9">
      <w:r>
        <w:tab/>
      </w:r>
      <w:r>
        <w:tab/>
        <w:t>22</w:t>
      </w:r>
      <w:r w:rsidR="001F6A30">
        <w:t xml:space="preserve">.Na temelju članka 40. stavka 1. i stavka </w:t>
      </w:r>
      <w:r w:rsidR="00636974">
        <w:t>2.  Prekršajnog zakona</w:t>
      </w:r>
      <w:r w:rsidR="00636974">
        <w:rPr>
          <w:rFonts w:ascii="Times New Roman" w:hAnsi="Times New Roman" w:eastAsia="Times New Roman" w:cs="Times New Roman"/>
        </w:rPr>
        <w:t xml:space="preserve"> </w:t>
      </w:r>
      <w:r w:rsidR="00636974">
        <w:t xml:space="preserve">okrivljeniku je  u izrečenu novčanu kaznu uračunato vrijeme za koje je bio smješten u posebnu prostoriju do prestanka djelovanja opojnog sredstva </w:t>
      </w:r>
      <w:r w:rsidR="00AD6136">
        <w:t>od 24. lipnja 2023. u 02:30 sati do 24. lipnja 2023. u 13:43 sati</w:t>
      </w:r>
      <w:r w:rsidR="00636974">
        <w:t xml:space="preserve"> kao 39,82 eura novčane kazne, tako da je okrivljenik dužan na ime novčane kazne platiti iznos </w:t>
      </w:r>
      <w:r w:rsidRPr="00AD6136" w:rsidR="00AD6136">
        <w:t>1.160,18 eura (tisuću sto šezdeset eura  i osamnaest) centi.</w:t>
      </w:r>
    </w:p>
    <w:p w:rsidRPr="00AD6136" w:rsidR="00CA752B" w:rsidP="00AD6136" w:rsidRDefault="00636974">
      <w:pPr>
        <w:ind w:left="-5"/>
      </w:pPr>
      <w:r w:rsidRPr="00AD6136">
        <w:t xml:space="preserve"> </w:t>
      </w:r>
    </w:p>
    <w:p w:rsidR="006354B9" w:rsidRDefault="006354B9">
      <w:pPr>
        <w:ind w:left="-5"/>
      </w:pPr>
      <w:r>
        <w:tab/>
      </w:r>
      <w:r>
        <w:tab/>
      </w:r>
      <w:r>
        <w:tab/>
        <w:t>23</w:t>
      </w:r>
      <w:r w:rsidR="00636974">
        <w:t>.Sud je u konkretnom slučaju na okri</w:t>
      </w:r>
      <w:r w:rsidR="00AD6136">
        <w:t>vljenika  primijenio odredbu članka 183. stavka 2. u svezi člankom 152. stavkom</w:t>
      </w:r>
      <w:r w:rsidR="00636974">
        <w:t xml:space="preserve"> 3. Prekršajnog zakona tako da će se, ako okrivljenik u roku ostavljenom za plaćanje novčane kazne plati dvije trećine izrečene novčane kazne, ista smatrati plaćenom u cjelini.</w:t>
      </w:r>
    </w:p>
    <w:p w:rsidR="006354B9" w:rsidRDefault="006354B9">
      <w:pPr>
        <w:ind w:left="-5"/>
      </w:pPr>
    </w:p>
    <w:p w:rsidR="00C2302D" w:rsidRDefault="006354B9">
      <w:pPr>
        <w:ind w:left="-5"/>
      </w:pPr>
      <w:r>
        <w:tab/>
      </w:r>
      <w:r>
        <w:tab/>
      </w:r>
      <w:r>
        <w:tab/>
        <w:t xml:space="preserve">24. </w:t>
      </w:r>
      <w:r w:rsidR="00C2302D">
        <w:t xml:space="preserve">Sud okrivljeniku nije izrekao zaštitnu mjeru zabrane upravljanja motornim vozilom B kategorije držeći da okolnosti počinjenog </w:t>
      </w:r>
      <w:r w:rsidR="00C2302D">
        <w:t>prekršaja i osobe okrivljenika</w:t>
      </w:r>
      <w:r w:rsidR="00C2302D">
        <w:t>, ne upućuju na potrebu i nužnost izricanja iste, odnosno da izricanje iste nije nužno radi preventivnog djelovanja na buduće ponašanje okrivljenika i da u konkretnom slučaju na strani istog ne postoji opasnost da će upravljajući motornim vozilom ugroziti sigurnost prometa.</w:t>
      </w:r>
    </w:p>
    <w:p w:rsidR="00C2302D" w:rsidRDefault="00C2302D">
      <w:pPr>
        <w:ind w:left="-5"/>
      </w:pPr>
    </w:p>
    <w:p w:rsidR="00CA752B" w:rsidRDefault="00C2302D">
      <w:pPr>
        <w:ind w:left="-5"/>
      </w:pPr>
      <w:r>
        <w:tab/>
      </w:r>
      <w:r>
        <w:tab/>
      </w:r>
      <w:r>
        <w:tab/>
        <w:t xml:space="preserve">25. </w:t>
      </w:r>
      <w:r w:rsidR="00636974">
        <w:t xml:space="preserve"> </w:t>
      </w:r>
      <w:r>
        <w:t>Temeljem članka 139. stavak 6. Prekršajnog zakona okrivljenik se u cijelosti oslobađa plaćanja troškova prekršajnog postupka iz članka 138. stavak 2. točka 1. do 4. istoga Zakona, te isti padaju na teret proračunskih sredstava suda</w:t>
      </w:r>
      <w:r>
        <w:t>.</w:t>
      </w:r>
    </w:p>
    <w:p w:rsidR="00CA752B" w:rsidRDefault="00636974">
      <w:pPr>
        <w:spacing w:after="0" w:line="259" w:lineRule="auto"/>
        <w:ind w:left="0" w:firstLine="0"/>
        <w:jc w:val="left"/>
      </w:pPr>
      <w:r>
        <w:t xml:space="preserve"> </w:t>
      </w:r>
    </w:p>
    <w:p w:rsidR="00CA752B" w:rsidRDefault="00CA752B">
      <w:pPr>
        <w:spacing w:after="19" w:line="259" w:lineRule="auto"/>
        <w:ind w:left="0" w:firstLine="0"/>
        <w:jc w:val="left"/>
      </w:pPr>
    </w:p>
    <w:p w:rsidR="00CA752B" w:rsidRDefault="00CA752B">
      <w:pPr>
        <w:spacing w:after="18" w:line="259" w:lineRule="auto"/>
        <w:ind w:left="0" w:firstLine="0"/>
        <w:jc w:val="left"/>
      </w:pPr>
    </w:p>
    <w:p w:rsidR="00F06ABA" w:rsidRDefault="00F06ABA">
      <w:pPr>
        <w:ind w:left="-5"/>
      </w:pPr>
    </w:p>
    <w:p w:rsidR="00CA752B" w:rsidRDefault="00636974">
      <w:pPr>
        <w:spacing w:after="0" w:line="259" w:lineRule="auto"/>
        <w:ind w:left="0" w:firstLine="0"/>
        <w:jc w:val="left"/>
      </w:pPr>
      <w:r>
        <w:lastRenderedPageBreak/>
        <w:t xml:space="preserve"> </w:t>
      </w:r>
    </w:p>
    <w:p w:rsidR="00CA752B" w:rsidRDefault="00636974">
      <w:pPr>
        <w:ind w:left="3186"/>
      </w:pPr>
      <w:r>
        <w:t>U S</w:t>
      </w:r>
      <w:r w:rsidR="00F06ABA">
        <w:t>upetru</w:t>
      </w:r>
      <w:r>
        <w:t xml:space="preserve"> </w:t>
      </w:r>
      <w:r w:rsidR="00F06ABA">
        <w:t>11. ožujka 2026.</w:t>
      </w:r>
    </w:p>
    <w:p w:rsidR="00F06ABA" w:rsidRDefault="00F06ABA">
      <w:pPr>
        <w:ind w:left="3186"/>
      </w:pPr>
    </w:p>
    <w:p w:rsidR="00F06ABA" w:rsidRDefault="00F06ABA">
      <w:pPr>
        <w:ind w:left="3186"/>
      </w:pPr>
    </w:p>
    <w:p w:rsidR="00CA752B" w:rsidRDefault="00636974">
      <w:pPr>
        <w:tabs>
          <w:tab w:val="center" w:pos="2124"/>
          <w:tab w:val="center" w:pos="2833"/>
          <w:tab w:val="center" w:pos="3541"/>
          <w:tab w:val="center" w:pos="4249"/>
          <w:tab w:val="center" w:pos="4957"/>
          <w:tab w:val="center" w:pos="7025"/>
        </w:tabs>
        <w:ind w:left="-15" w:firstLine="0"/>
        <w:jc w:val="left"/>
      </w:pPr>
      <w:r>
        <w:t xml:space="preserve">     Zapisničarka </w:t>
      </w:r>
      <w:r>
        <w:tab/>
        <w:t xml:space="preserve"> </w:t>
      </w:r>
      <w:r>
        <w:tab/>
        <w:t xml:space="preserve"> </w:t>
      </w:r>
      <w:r>
        <w:tab/>
        <w:t xml:space="preserve"> </w:t>
      </w:r>
      <w:r>
        <w:tab/>
        <w:t xml:space="preserve"> </w:t>
      </w:r>
      <w:r>
        <w:tab/>
        <w:t xml:space="preserve"> </w:t>
      </w:r>
      <w:r>
        <w:tab/>
        <w:t xml:space="preserve">                            Sutkinja  </w:t>
      </w:r>
    </w:p>
    <w:p w:rsidR="00CA752B" w:rsidRDefault="00636974">
      <w:pPr>
        <w:ind w:left="-5"/>
      </w:pPr>
      <w:r>
        <w:t xml:space="preserve">  </w:t>
      </w:r>
      <w:r w:rsidR="00F06ABA">
        <w:t xml:space="preserve">Matea </w:t>
      </w:r>
      <w:proofErr w:type="spellStart"/>
      <w:r w:rsidR="00F06ABA">
        <w:t>Lukšić</w:t>
      </w:r>
      <w:r>
        <w:t>,v.r</w:t>
      </w:r>
      <w:proofErr w:type="spellEnd"/>
      <w:r>
        <w:t xml:space="preserve">                                                             </w:t>
      </w:r>
      <w:r w:rsidR="00F06ABA">
        <w:t xml:space="preserve">Marijana Ostojić </w:t>
      </w:r>
      <w:proofErr w:type="spellStart"/>
      <w:r w:rsidR="00F06ABA">
        <w:t>Kavain</w:t>
      </w:r>
      <w:r>
        <w:t>,v.r</w:t>
      </w:r>
      <w:proofErr w:type="spellEnd"/>
      <w:r>
        <w:t xml:space="preserve">                          </w:t>
      </w:r>
    </w:p>
    <w:p w:rsidR="00CA752B" w:rsidRDefault="00636974">
      <w:pPr>
        <w:spacing w:after="0" w:line="259" w:lineRule="auto"/>
        <w:ind w:left="0" w:firstLine="0"/>
        <w:jc w:val="left"/>
      </w:pPr>
      <w:r>
        <w:t xml:space="preserve">               </w:t>
      </w:r>
    </w:p>
    <w:p w:rsidR="00CA752B" w:rsidRDefault="00636974">
      <w:pPr>
        <w:spacing w:after="0" w:line="259" w:lineRule="auto"/>
        <w:ind w:left="0" w:firstLine="0"/>
        <w:jc w:val="left"/>
      </w:pPr>
      <w:r>
        <w:t xml:space="preserve"> </w:t>
      </w:r>
    </w:p>
    <w:p w:rsidR="00CA752B" w:rsidP="00F06ABA" w:rsidRDefault="00636974">
      <w:pPr>
        <w:ind w:left="-5"/>
      </w:pPr>
      <w:r>
        <w:t xml:space="preserve">                                                                                                           </w:t>
      </w:r>
    </w:p>
    <w:p w:rsidR="00CA752B" w:rsidRDefault="00636974">
      <w:pPr>
        <w:spacing w:after="0" w:line="259" w:lineRule="auto"/>
        <w:ind w:left="0" w:firstLine="0"/>
        <w:jc w:val="left"/>
      </w:pPr>
      <w:r>
        <w:t xml:space="preserve"> </w:t>
      </w:r>
    </w:p>
    <w:p w:rsidR="00CA752B" w:rsidRDefault="00636974">
      <w:pPr>
        <w:spacing w:after="0" w:line="259" w:lineRule="auto"/>
        <w:ind w:left="0" w:firstLine="0"/>
        <w:jc w:val="left"/>
      </w:pPr>
      <w:r>
        <w:t xml:space="preserve"> </w:t>
      </w:r>
    </w:p>
    <w:p w:rsidR="00CA752B" w:rsidRDefault="00636974">
      <w:pPr>
        <w:spacing w:after="0" w:line="259" w:lineRule="auto"/>
        <w:ind w:left="0" w:firstLine="0"/>
        <w:jc w:val="left"/>
      </w:pPr>
      <w:r>
        <w:t xml:space="preserve"> </w:t>
      </w:r>
    </w:p>
    <w:p w:rsidR="00CA752B" w:rsidRDefault="00636974">
      <w:pPr>
        <w:ind w:left="-5"/>
      </w:pPr>
      <w:r>
        <w:t xml:space="preserve">UPUTA O PRAVNOM LIJEKU: </w:t>
      </w:r>
    </w:p>
    <w:p w:rsidR="00CA752B" w:rsidRDefault="00636974">
      <w:pPr>
        <w:spacing w:after="31"/>
        <w:ind w:left="-5"/>
      </w:pPr>
      <w:r>
        <w:t xml:space="preserve">Protiv ove presude stranke imaju pravo žalbe u roku od 8 (osam) dana od primitka pisanog otpravka iste. Žalba se predaje Općinskom prekršajnom sudu u Splitu, u 2 </w:t>
      </w:r>
    </w:p>
    <w:p w:rsidR="00CA752B" w:rsidRDefault="00636974">
      <w:pPr>
        <w:ind w:left="-5"/>
      </w:pPr>
      <w:r>
        <w:t xml:space="preserve">(dva) istovjetna primjerka, a o istoj odlučuje nadležni sud. </w:t>
      </w:r>
    </w:p>
    <w:p w:rsidR="00CA752B" w:rsidRDefault="00636974">
      <w:pPr>
        <w:spacing w:after="0" w:line="259" w:lineRule="auto"/>
        <w:ind w:left="0" w:firstLine="0"/>
        <w:jc w:val="left"/>
      </w:pPr>
      <w:r>
        <w:t xml:space="preserve"> </w:t>
      </w:r>
    </w:p>
    <w:p w:rsidR="00CA752B" w:rsidRDefault="00636974">
      <w:pPr>
        <w:spacing w:after="29"/>
        <w:ind w:left="-5" w:right="6503"/>
      </w:pPr>
      <w:r>
        <w:t xml:space="preserve">Presuda se dostavlja:   - okrivljeniku  </w:t>
      </w:r>
    </w:p>
    <w:p w:rsidR="00CA752B" w:rsidRDefault="00636974">
      <w:pPr>
        <w:numPr>
          <w:ilvl w:val="0"/>
          <w:numId w:val="1"/>
        </w:numPr>
        <w:ind w:hanging="146"/>
      </w:pPr>
      <w:r>
        <w:t xml:space="preserve">ovlaštenom tužitelju </w:t>
      </w:r>
    </w:p>
    <w:p w:rsidR="00CA752B" w:rsidRDefault="00636974">
      <w:pPr>
        <w:numPr>
          <w:ilvl w:val="0"/>
          <w:numId w:val="1"/>
        </w:numPr>
        <w:spacing w:after="28"/>
        <w:ind w:hanging="146"/>
      </w:pPr>
      <w:r>
        <w:t xml:space="preserve">spis </w:t>
      </w:r>
    </w:p>
    <w:p w:rsidR="00F06ABA" w:rsidP="00F06ABA" w:rsidRDefault="00F06ABA">
      <w:pPr>
        <w:spacing w:after="28"/>
      </w:pPr>
    </w:p>
    <w:p w:rsidR="00CA752B" w:rsidRDefault="00636974">
      <w:pPr>
        <w:spacing w:after="28"/>
        <w:ind w:left="2343"/>
      </w:pPr>
      <w:r>
        <w:t xml:space="preserve">Za točnost otpravka ovlaštena službenica </w:t>
      </w:r>
    </w:p>
    <w:p w:rsidR="00CA752B" w:rsidRDefault="00F06ABA">
      <w:pPr>
        <w:ind w:left="3625"/>
      </w:pPr>
      <w:r>
        <w:t>Matea Lukšić</w:t>
      </w:r>
    </w:p>
    <w:p w:rsidR="00CA752B" w:rsidRDefault="00636974">
      <w:pPr>
        <w:spacing w:after="0" w:line="259" w:lineRule="auto"/>
        <w:ind w:left="0" w:firstLine="0"/>
        <w:jc w:val="left"/>
      </w:pPr>
      <w:r>
        <w:t xml:space="preserve"> </w:t>
      </w:r>
    </w:p>
    <w:sectPr w:rsidR="00CA752B">
      <w:headerReference w:type="even" r:id="rId8"/>
      <w:headerReference w:type="default" r:id="rId9"/>
      <w:headerReference w:type="first" r:id="rId10"/>
      <w:pgSz w:w="11906" w:h="16838"/>
      <w:pgMar w:top="1422" w:right="1412" w:bottom="1421" w:left="1416" w:header="720" w:footer="720" w:gutter="0"/>
      <w:cols w:space="720"/>
      <w:titlePg/>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447C3" w:rsidRDefault="00A447C3">
      <w:pPr>
        <w:spacing w:after="0" w:line="240" w:lineRule="auto"/>
      </w:pPr>
      <w:r>
        <w:separator/>
      </w:r>
    </w:p>
  </w:endnote>
  <w:endnote w:type="continuationSeparator" w:id="0">
    <w:p w:rsidR="00A447C3" w:rsidRDefault="00A447C3">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447C3" w:rsidRDefault="00A447C3">
      <w:pPr>
        <w:spacing w:after="0" w:line="240" w:lineRule="auto"/>
      </w:pPr>
      <w:r>
        <w:separator/>
      </w:r>
    </w:p>
  </w:footnote>
  <w:footnote w:type="continuationSeparator" w:id="0">
    <w:p w:rsidR="00A447C3" w:rsidRDefault="00A447C3">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A752B" w:rsidRDefault="00636974">
    <w:pPr>
      <w:tabs>
        <w:tab w:val="center" w:pos="3053"/>
        <w:tab w:val="center" w:pos="3761"/>
        <w:tab w:val="center" w:pos="4537"/>
        <w:tab w:val="center" w:pos="6090"/>
        <w:tab w:val="center" w:pos="6999"/>
        <w:tab w:val="right" w:pos="9078"/>
      </w:tabs>
      <w:spacing w:after="0" w:line="259" w:lineRule="auto"/>
      <w:ind w:left="0" w:firstLine="0"/>
      <w:jc w:val="left"/>
    </w:pPr>
    <w:r>
      <w:rPr>
        <w:rFonts w:ascii="Calibri" w:hAnsi="Calibri" w:eastAsia="Calibri" w:cs="Calibri"/>
        <w:sz w:val="22"/>
      </w:rPr>
      <w:tab/>
    </w:r>
    <w:r>
      <w:rPr>
        <w:rFonts w:ascii="Times New Roman" w:hAnsi="Times New Roman" w:eastAsia="Times New Roman" w:cs="Times New Roman"/>
      </w:rPr>
      <w:t xml:space="preserve"> </w:t>
    </w:r>
    <w:r>
      <w:rPr>
        <w:rFonts w:ascii="Times New Roman" w:hAnsi="Times New Roman" w:eastAsia="Times New Roman" w:cs="Times New Roman"/>
      </w:rPr>
      <w:tab/>
      <w:t xml:space="preserve"> </w:t>
    </w:r>
    <w:r>
      <w:rPr>
        <w:rFonts w:ascii="Times New Roman" w:hAnsi="Times New Roman" w:eastAsia="Times New Roman" w:cs="Times New Roman"/>
      </w:rPr>
      <w:tab/>
      <w:t xml:space="preserve">                           </w:t>
    </w:r>
    <w:r>
      <w:fldChar w:fldCharType="begin"/>
    </w:r>
    <w:r>
      <w:instrText xml:space="preserve"> PAGE   \* MERGEFORMAT </w:instrText>
    </w:r>
    <w:r>
      <w:fldChar w:fldCharType="separate"/>
    </w:r>
    <w:r>
      <w:t>2</w:t>
    </w:r>
    <w:r>
      <w:fldChar w:fldCharType="end"/>
    </w:r>
    <w:r>
      <w:tab/>
    </w:r>
    <w:r>
      <w:rPr>
        <w:rFonts w:ascii="Times New Roman" w:hAnsi="Times New Roman" w:eastAsia="Times New Roman" w:cs="Times New Roman"/>
      </w:rPr>
      <w:t xml:space="preserve">          </w:t>
    </w:r>
    <w:r>
      <w:rPr>
        <w:rFonts w:ascii="Times New Roman" w:hAnsi="Times New Roman" w:eastAsia="Times New Roman" w:cs="Times New Roman"/>
      </w:rPr>
      <w:tab/>
      <w:t xml:space="preserve"> </w:t>
    </w:r>
    <w:r>
      <w:rPr>
        <w:rFonts w:ascii="Times New Roman" w:hAnsi="Times New Roman" w:eastAsia="Times New Roman" w:cs="Times New Roman"/>
      </w:rPr>
      <w:tab/>
    </w:r>
    <w:r>
      <w:t>Pp</w:t>
    </w:r>
    <w:r>
      <w:rPr>
        <w:rFonts w:ascii="Times New Roman" w:hAnsi="Times New Roman" w:eastAsia="Times New Roman" w:cs="Times New Roman"/>
      </w:rPr>
      <w:t>-</w:t>
    </w:r>
    <w:r>
      <w:t xml:space="preserve">703/2024-22 </w:t>
    </w:r>
  </w:p>
  <w:p w:rsidR="00CA752B" w:rsidRDefault="00636974">
    <w:pPr>
      <w:spacing w:after="0" w:line="259" w:lineRule="auto"/>
      <w:ind w:left="0" w:firstLine="0"/>
      <w:jc w:val="left"/>
    </w:pPr>
    <w:r>
      <w:t xml:space="preserve"> </w:t>
    </w: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06ABA" w:rsidP="00F06ABA" w:rsidRDefault="00636974">
    <w:pPr>
      <w:spacing w:after="0" w:line="256" w:lineRule="auto"/>
      <w:ind w:left="0" w:right="3" w:firstLine="0"/>
      <w:jc w:val="right"/>
    </w:pPr>
    <w:r>
      <w:rPr>
        <w:rFonts w:ascii="Calibri" w:hAnsi="Calibri" w:eastAsia="Calibri" w:cs="Calibri"/>
        <w:sz w:val="22"/>
      </w:rPr>
      <w:tab/>
    </w:r>
    <w:r>
      <w:rPr>
        <w:rFonts w:ascii="Times New Roman" w:hAnsi="Times New Roman" w:eastAsia="Times New Roman" w:cs="Times New Roman"/>
      </w:rPr>
      <w:t xml:space="preserve"> </w:t>
    </w:r>
    <w:r>
      <w:rPr>
        <w:rFonts w:ascii="Times New Roman" w:hAnsi="Times New Roman" w:eastAsia="Times New Roman" w:cs="Times New Roman"/>
      </w:rPr>
      <w:tab/>
      <w:t xml:space="preserve"> </w:t>
    </w:r>
    <w:r>
      <w:rPr>
        <w:rFonts w:ascii="Times New Roman" w:hAnsi="Times New Roman" w:eastAsia="Times New Roman" w:cs="Times New Roman"/>
      </w:rPr>
      <w:tab/>
      <w:t xml:space="preserve">                           </w:t>
    </w:r>
    <w:r>
      <w:fldChar w:fldCharType="begin"/>
    </w:r>
    <w:r>
      <w:instrText xml:space="preserve"> PAGE   \* MERGEFORMAT </w:instrText>
    </w:r>
    <w:r>
      <w:fldChar w:fldCharType="separate"/>
    </w:r>
    <w:r w:rsidR="00AC65A6">
      <w:rPr>
        <w:noProof/>
      </w:rPr>
      <w:t>7</w:t>
    </w:r>
    <w:r>
      <w:fldChar w:fldCharType="end"/>
    </w:r>
    <w:r>
      <w:tab/>
    </w:r>
    <w:r>
      <w:rPr>
        <w:rFonts w:ascii="Times New Roman" w:hAnsi="Times New Roman" w:eastAsia="Times New Roman" w:cs="Times New Roman"/>
      </w:rPr>
      <w:t xml:space="preserve">          </w:t>
    </w:r>
    <w:r>
      <w:rPr>
        <w:rFonts w:ascii="Times New Roman" w:hAnsi="Times New Roman" w:eastAsia="Times New Roman" w:cs="Times New Roman"/>
      </w:rPr>
      <w:tab/>
      <w:t xml:space="preserve"> </w:t>
    </w:r>
    <w:r>
      <w:rPr>
        <w:rFonts w:ascii="Times New Roman" w:hAnsi="Times New Roman" w:eastAsia="Times New Roman" w:cs="Times New Roman"/>
      </w:rPr>
      <w:tab/>
    </w:r>
    <w:r w:rsidR="00F06ABA">
      <w:t xml:space="preserve">Poslovni broj: Pp-7873/2024-15 </w:t>
    </w:r>
  </w:p>
  <w:p w:rsidR="00CA752B" w:rsidRDefault="00CA752B">
    <w:pPr>
      <w:tabs>
        <w:tab w:val="center" w:pos="3053"/>
        <w:tab w:val="center" w:pos="3761"/>
        <w:tab w:val="center" w:pos="4537"/>
        <w:tab w:val="center" w:pos="6090"/>
        <w:tab w:val="center" w:pos="6999"/>
        <w:tab w:val="right" w:pos="9078"/>
      </w:tabs>
      <w:spacing w:after="0" w:line="259" w:lineRule="auto"/>
      <w:ind w:left="0" w:firstLine="0"/>
      <w:jc w:val="left"/>
    </w:pPr>
  </w:p>
  <w:p w:rsidR="00CA752B" w:rsidRDefault="00636974">
    <w:pPr>
      <w:spacing w:after="0" w:line="259" w:lineRule="auto"/>
      <w:ind w:left="0" w:firstLine="0"/>
      <w:jc w:val="left"/>
    </w:pPr>
    <w:r>
      <w:t xml:space="preserve"> </w:t>
    </w: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A752B" w:rsidRDefault="00CA752B">
    <w:pPr>
      <w:spacing w:after="160" w:line="259" w:lineRule="auto"/>
      <w:ind w:left="0" w:firstLine="0"/>
      <w:jc w:val="left"/>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A36D50"/>
    <w:multiLevelType w:val="hybridMultilevel"/>
    <w:tmpl w:val="EDA6A26C"/>
    <w:lvl w:ilvl="0" w:tplc="7BCA82B6">
      <w:start w:val="1"/>
      <w:numFmt w:val="bullet"/>
      <w:lvlText w:val="-"/>
      <w:lvlJc w:val="left"/>
      <w:pPr>
        <w:ind w:left="146"/>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1" w:tplc="1FCE8D72">
      <w:start w:val="1"/>
      <w:numFmt w:val="bullet"/>
      <w:lvlText w:val="o"/>
      <w:lvlJc w:val="left"/>
      <w:pPr>
        <w:ind w:left="108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2" w:tplc="C45E0366">
      <w:start w:val="1"/>
      <w:numFmt w:val="bullet"/>
      <w:lvlText w:val="▪"/>
      <w:lvlJc w:val="left"/>
      <w:pPr>
        <w:ind w:left="180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3" w:tplc="9E0CA410">
      <w:start w:val="1"/>
      <w:numFmt w:val="bullet"/>
      <w:lvlText w:val="•"/>
      <w:lvlJc w:val="left"/>
      <w:pPr>
        <w:ind w:left="252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4" w:tplc="6ABC3B90">
      <w:start w:val="1"/>
      <w:numFmt w:val="bullet"/>
      <w:lvlText w:val="o"/>
      <w:lvlJc w:val="left"/>
      <w:pPr>
        <w:ind w:left="324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5" w:tplc="7396A77E">
      <w:start w:val="1"/>
      <w:numFmt w:val="bullet"/>
      <w:lvlText w:val="▪"/>
      <w:lvlJc w:val="left"/>
      <w:pPr>
        <w:ind w:left="396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6" w:tplc="41640454">
      <w:start w:val="1"/>
      <w:numFmt w:val="bullet"/>
      <w:lvlText w:val="•"/>
      <w:lvlJc w:val="left"/>
      <w:pPr>
        <w:ind w:left="468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7" w:tplc="56128014">
      <w:start w:val="1"/>
      <w:numFmt w:val="bullet"/>
      <w:lvlText w:val="o"/>
      <w:lvlJc w:val="left"/>
      <w:pPr>
        <w:ind w:left="540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8" w:tplc="20361C1E">
      <w:start w:val="1"/>
      <w:numFmt w:val="bullet"/>
      <w:lvlText w:val="▪"/>
      <w:lvlJc w:val="left"/>
      <w:pPr>
        <w:ind w:left="612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abstractNum>
  <w:abstractNum w:abstractNumId="1">
    <w:nsid w:val="565E0937"/>
    <w:multiLevelType w:val="hybridMultilevel"/>
    <w:tmpl w:val="53D80DF8"/>
    <w:lvl w:ilvl="0" w:tplc="1F4CF208">
      <w:start w:val="1"/>
      <w:numFmt w:val="decimal"/>
      <w:lvlText w:val="%1."/>
      <w:lvlJc w:val="left"/>
      <w:pPr>
        <w:ind w:left="268" w:firstLine="0"/>
      </w:pPr>
      <w:rPr>
        <w:rFonts w:ascii="Arial" w:hAnsi="Arial" w:eastAsia="Arial" w:cs="Arial"/>
        <w:b w:val="false"/>
        <w:i w:val="false"/>
        <w:strike w:val="false"/>
        <w:dstrike w:val="false"/>
        <w:color w:val="000000"/>
        <w:sz w:val="24"/>
        <w:szCs w:val="24"/>
        <w:u w:val="none" w:color="000000"/>
        <w:effect w:val="none"/>
        <w:bdr w:val="none" w:color="auto" w:sz="0" w:space="0" w:frame="true"/>
        <w:vertAlign w:val="baseline"/>
      </w:rPr>
    </w:lvl>
    <w:lvl w:ilvl="1" w:tplc="A9C2FDC0">
      <w:start w:val="1"/>
      <w:numFmt w:val="lowerLetter"/>
      <w:lvlText w:val="%2"/>
      <w:lvlJc w:val="left"/>
      <w:pPr>
        <w:ind w:left="1080" w:firstLine="0"/>
      </w:pPr>
      <w:rPr>
        <w:rFonts w:ascii="Arial" w:hAnsi="Arial" w:eastAsia="Arial" w:cs="Arial"/>
        <w:b w:val="false"/>
        <w:i w:val="false"/>
        <w:strike w:val="false"/>
        <w:dstrike w:val="false"/>
        <w:color w:val="000000"/>
        <w:sz w:val="24"/>
        <w:szCs w:val="24"/>
        <w:u w:val="none" w:color="000000"/>
        <w:effect w:val="none"/>
        <w:bdr w:val="none" w:color="auto" w:sz="0" w:space="0" w:frame="true"/>
        <w:vertAlign w:val="baseline"/>
      </w:rPr>
    </w:lvl>
    <w:lvl w:ilvl="2" w:tplc="39D29FCC">
      <w:start w:val="1"/>
      <w:numFmt w:val="lowerRoman"/>
      <w:lvlText w:val="%3"/>
      <w:lvlJc w:val="left"/>
      <w:pPr>
        <w:ind w:left="1800" w:firstLine="0"/>
      </w:pPr>
      <w:rPr>
        <w:rFonts w:ascii="Arial" w:hAnsi="Arial" w:eastAsia="Arial" w:cs="Arial"/>
        <w:b w:val="false"/>
        <w:i w:val="false"/>
        <w:strike w:val="false"/>
        <w:dstrike w:val="false"/>
        <w:color w:val="000000"/>
        <w:sz w:val="24"/>
        <w:szCs w:val="24"/>
        <w:u w:val="none" w:color="000000"/>
        <w:effect w:val="none"/>
        <w:bdr w:val="none" w:color="auto" w:sz="0" w:space="0" w:frame="true"/>
        <w:vertAlign w:val="baseline"/>
      </w:rPr>
    </w:lvl>
    <w:lvl w:ilvl="3" w:tplc="E7900CD6">
      <w:start w:val="1"/>
      <w:numFmt w:val="decimal"/>
      <w:lvlText w:val="%4"/>
      <w:lvlJc w:val="left"/>
      <w:pPr>
        <w:ind w:left="2520" w:firstLine="0"/>
      </w:pPr>
      <w:rPr>
        <w:rFonts w:ascii="Arial" w:hAnsi="Arial" w:eastAsia="Arial" w:cs="Arial"/>
        <w:b w:val="false"/>
        <w:i w:val="false"/>
        <w:strike w:val="false"/>
        <w:dstrike w:val="false"/>
        <w:color w:val="000000"/>
        <w:sz w:val="24"/>
        <w:szCs w:val="24"/>
        <w:u w:val="none" w:color="000000"/>
        <w:effect w:val="none"/>
        <w:bdr w:val="none" w:color="auto" w:sz="0" w:space="0" w:frame="true"/>
        <w:vertAlign w:val="baseline"/>
      </w:rPr>
    </w:lvl>
    <w:lvl w:ilvl="4" w:tplc="B95ECD4C">
      <w:start w:val="1"/>
      <w:numFmt w:val="lowerLetter"/>
      <w:lvlText w:val="%5"/>
      <w:lvlJc w:val="left"/>
      <w:pPr>
        <w:ind w:left="3240" w:firstLine="0"/>
      </w:pPr>
      <w:rPr>
        <w:rFonts w:ascii="Arial" w:hAnsi="Arial" w:eastAsia="Arial" w:cs="Arial"/>
        <w:b w:val="false"/>
        <w:i w:val="false"/>
        <w:strike w:val="false"/>
        <w:dstrike w:val="false"/>
        <w:color w:val="000000"/>
        <w:sz w:val="24"/>
        <w:szCs w:val="24"/>
        <w:u w:val="none" w:color="000000"/>
        <w:effect w:val="none"/>
        <w:bdr w:val="none" w:color="auto" w:sz="0" w:space="0" w:frame="true"/>
        <w:vertAlign w:val="baseline"/>
      </w:rPr>
    </w:lvl>
    <w:lvl w:ilvl="5" w:tplc="621C4480">
      <w:start w:val="1"/>
      <w:numFmt w:val="lowerRoman"/>
      <w:lvlText w:val="%6"/>
      <w:lvlJc w:val="left"/>
      <w:pPr>
        <w:ind w:left="3960" w:firstLine="0"/>
      </w:pPr>
      <w:rPr>
        <w:rFonts w:ascii="Arial" w:hAnsi="Arial" w:eastAsia="Arial" w:cs="Arial"/>
        <w:b w:val="false"/>
        <w:i w:val="false"/>
        <w:strike w:val="false"/>
        <w:dstrike w:val="false"/>
        <w:color w:val="000000"/>
        <w:sz w:val="24"/>
        <w:szCs w:val="24"/>
        <w:u w:val="none" w:color="000000"/>
        <w:effect w:val="none"/>
        <w:bdr w:val="none" w:color="auto" w:sz="0" w:space="0" w:frame="true"/>
        <w:vertAlign w:val="baseline"/>
      </w:rPr>
    </w:lvl>
    <w:lvl w:ilvl="6" w:tplc="587A9FBE">
      <w:start w:val="1"/>
      <w:numFmt w:val="decimal"/>
      <w:lvlText w:val="%7"/>
      <w:lvlJc w:val="left"/>
      <w:pPr>
        <w:ind w:left="4680" w:firstLine="0"/>
      </w:pPr>
      <w:rPr>
        <w:rFonts w:ascii="Arial" w:hAnsi="Arial" w:eastAsia="Arial" w:cs="Arial"/>
        <w:b w:val="false"/>
        <w:i w:val="false"/>
        <w:strike w:val="false"/>
        <w:dstrike w:val="false"/>
        <w:color w:val="000000"/>
        <w:sz w:val="24"/>
        <w:szCs w:val="24"/>
        <w:u w:val="none" w:color="000000"/>
        <w:effect w:val="none"/>
        <w:bdr w:val="none" w:color="auto" w:sz="0" w:space="0" w:frame="true"/>
        <w:vertAlign w:val="baseline"/>
      </w:rPr>
    </w:lvl>
    <w:lvl w:ilvl="7" w:tplc="A77CC2BA">
      <w:start w:val="1"/>
      <w:numFmt w:val="lowerLetter"/>
      <w:lvlText w:val="%8"/>
      <w:lvlJc w:val="left"/>
      <w:pPr>
        <w:ind w:left="5400" w:firstLine="0"/>
      </w:pPr>
      <w:rPr>
        <w:rFonts w:ascii="Arial" w:hAnsi="Arial" w:eastAsia="Arial" w:cs="Arial"/>
        <w:b w:val="false"/>
        <w:i w:val="false"/>
        <w:strike w:val="false"/>
        <w:dstrike w:val="false"/>
        <w:color w:val="000000"/>
        <w:sz w:val="24"/>
        <w:szCs w:val="24"/>
        <w:u w:val="none" w:color="000000"/>
        <w:effect w:val="none"/>
        <w:bdr w:val="none" w:color="auto" w:sz="0" w:space="0" w:frame="true"/>
        <w:vertAlign w:val="baseline"/>
      </w:rPr>
    </w:lvl>
    <w:lvl w:ilvl="8" w:tplc="D0469644">
      <w:start w:val="1"/>
      <w:numFmt w:val="lowerRoman"/>
      <w:lvlText w:val="%9"/>
      <w:lvlJc w:val="left"/>
      <w:pPr>
        <w:ind w:left="6120" w:firstLine="0"/>
      </w:pPr>
      <w:rPr>
        <w:rFonts w:ascii="Arial" w:hAnsi="Arial" w:eastAsia="Arial" w:cs="Arial"/>
        <w:b w:val="false"/>
        <w:i w:val="false"/>
        <w:strike w:val="false"/>
        <w:dstrike w:val="false"/>
        <w:color w:val="000000"/>
        <w:sz w:val="24"/>
        <w:szCs w:val="24"/>
        <w:u w:val="none" w:color="000000"/>
        <w:effect w:val="none"/>
        <w:bdr w:val="none" w:color="auto" w:sz="0" w:space="0" w:frame="true"/>
        <w:vertAlign w:val="baseline"/>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52B"/>
    <w:rsid w:val="001F6A30"/>
    <w:rsid w:val="00246180"/>
    <w:rsid w:val="00583AFB"/>
    <w:rsid w:val="006354B9"/>
    <w:rsid w:val="00636974"/>
    <w:rsid w:val="00657769"/>
    <w:rsid w:val="007319A8"/>
    <w:rsid w:val="007C6847"/>
    <w:rsid w:val="00A447C3"/>
    <w:rsid w:val="00AC65A6"/>
    <w:rsid w:val="00AD6136"/>
    <w:rsid w:val="00B908CB"/>
    <w:rsid w:val="00C2302D"/>
    <w:rsid w:val="00C50407"/>
    <w:rsid w:val="00CA752B"/>
    <w:rsid w:val="00ED4A01"/>
    <w:rsid w:val="00F06ABA"/>
    <w:rsid w:val="00FC534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2BB56D64"/>
  <w15:docId w15:val="{4F2031EF-F9E7-4BFF-82AA-CE9C56F12CEB}"/>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5" w:line="251" w:lineRule="auto"/>
      <w:ind w:left="10" w:hanging="10"/>
      <w:jc w:val="both"/>
    </w:pPr>
    <w:rPr>
      <w:rFonts w:ascii="Arial" w:hAnsi="Arial" w:eastAsia="Arial" w:cs="Arial"/>
      <w:color w:val="000000"/>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unhideWhenUsed/>
    <w:rsid w:val="00F06ABA"/>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06ABA"/>
    <w:rPr>
      <w:rFonts w:ascii="Arial" w:hAnsi="Arial" w:eastAsia="Arial" w:cs="Arial"/>
      <w:color w:val="000000"/>
      <w:sz w:val="24"/>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743674">
      <w:bodyDiv w:val="true"/>
      <w:marLeft w:val="0"/>
      <w:marRight w:val="0"/>
      <w:marTop w:val="0"/>
      <w:marBottom w:val="0"/>
      <w:divBdr>
        <w:top w:val="none" w:color="auto" w:sz="0" w:space="0"/>
        <w:left w:val="none" w:color="auto" w:sz="0" w:space="0"/>
        <w:bottom w:val="none" w:color="auto" w:sz="0" w:space="0"/>
        <w:right w:val="none" w:color="auto" w:sz="0" w:space="0"/>
      </w:divBdr>
    </w:div>
    <w:div w:id="132673578">
      <w:bodyDiv w:val="true"/>
      <w:marLeft w:val="0"/>
      <w:marRight w:val="0"/>
      <w:marTop w:val="0"/>
      <w:marBottom w:val="0"/>
      <w:divBdr>
        <w:top w:val="none" w:color="auto" w:sz="0" w:space="0"/>
        <w:left w:val="none" w:color="auto" w:sz="0" w:space="0"/>
        <w:bottom w:val="none" w:color="auto" w:sz="0" w:space="0"/>
        <w:right w:val="none" w:color="auto" w:sz="0" w:space="0"/>
      </w:divBdr>
    </w:div>
    <w:div w:id="383524693">
      <w:bodyDiv w:val="true"/>
      <w:marLeft w:val="0"/>
      <w:marRight w:val="0"/>
      <w:marTop w:val="0"/>
      <w:marBottom w:val="0"/>
      <w:divBdr>
        <w:top w:val="none" w:color="auto" w:sz="0" w:space="0"/>
        <w:left w:val="none" w:color="auto" w:sz="0" w:space="0"/>
        <w:bottom w:val="none" w:color="auto" w:sz="0" w:space="0"/>
        <w:right w:val="none" w:color="auto" w:sz="0" w:space="0"/>
      </w:divBdr>
    </w:div>
    <w:div w:id="622619212">
      <w:bodyDiv w:val="true"/>
      <w:marLeft w:val="0"/>
      <w:marRight w:val="0"/>
      <w:marTop w:val="0"/>
      <w:marBottom w:val="0"/>
      <w:divBdr>
        <w:top w:val="none" w:color="auto" w:sz="0" w:space="0"/>
        <w:left w:val="none" w:color="auto" w:sz="0" w:space="0"/>
        <w:bottom w:val="none" w:color="auto" w:sz="0" w:space="0"/>
        <w:right w:val="none" w:color="auto" w:sz="0" w:space="0"/>
      </w:divBdr>
    </w:div>
    <w:div w:id="1027022219">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jpg" Type="http://schemas.openxmlformats.org/officeDocument/2006/relationships/image" Id="rId7"/><Relationship Target="theme/theme1.xml" Type="http://schemas.openxmlformats.org/officeDocument/2006/relationships/theme" Id="rId12"/><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fontTable.xml" Type="http://schemas.openxmlformats.org/officeDocument/2006/relationships/fontTable" Id="rId11"/><Relationship Target="footnotes.xml" Type="http://schemas.openxmlformats.org/officeDocument/2006/relationships/footnotes" Id="rId5"/><Relationship Target="header3.xml" Type="http://schemas.openxmlformats.org/officeDocument/2006/relationships/header" Id="rId10"/><Relationship Target="webSettings.xml" Type="http://schemas.openxmlformats.org/officeDocument/2006/relationships/webSettings" Id="rId4"/><Relationship Target="header2.xml" Type="http://schemas.openxmlformats.org/officeDocument/2006/relationships/header" Id="rId9"/><Relationship Target="../customXml/item1.xml" Type="http://schemas.openxmlformats.org/officeDocument/2006/relationships/customXml" Id="rId13"/></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7</properties:Pages>
  <properties:Words>2482</properties:Words>
  <properties:Characters>14153</properties:Characters>
  <properties:Lines>117</properties:Lines>
  <properties:Paragraphs>33</properties:Paragraphs>
  <properties:TotalTime>5052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16602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2026-03-11T13:15:00Z</dcterms:created>
  <dc:creator>Matea Luksic</dc:creator>
  <cp:keywords/>
  <cp:lastModifiedBy>Matea Luksic</cp:lastModifiedBy>
  <dcterms:modified xmlns:xsi="http://www.w3.org/2001/XMLSchema-instance" xsi:type="dcterms:W3CDTF">2026-03-23T07:57:00Z</dcterms:modified>
  <cp:revision>6</cp:revision>
  <dc:subject/>
  <dc:title/>
</cp:coreProperties>
</file>